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D7BA" w14:textId="7C5B5C70" w:rsidR="00D7032C" w:rsidRDefault="00D7032C" w:rsidP="00D7032C">
      <w:pPr>
        <w:tabs>
          <w:tab w:val="left" w:pos="1985"/>
          <w:tab w:val="left" w:pos="8364"/>
        </w:tabs>
        <w:spacing w:afterLines="50" w:after="120"/>
        <w:rPr>
          <w:rFonts w:ascii="Arial" w:eastAsia="等线" w:hAnsi="Arial" w:cs="Arial"/>
          <w:b/>
          <w:sz w:val="24"/>
          <w:szCs w:val="24"/>
        </w:rPr>
      </w:pPr>
      <w:bookmarkStart w:id="0" w:name="_Ref399006623"/>
      <w:bookmarkStart w:id="1" w:name="_Toc92513360"/>
      <w:r>
        <w:rPr>
          <w:rFonts w:ascii="Arial" w:eastAsia="MS Mincho" w:hAnsi="Arial" w:cs="Arial"/>
          <w:b/>
          <w:sz w:val="24"/>
          <w:szCs w:val="24"/>
          <w:lang w:eastAsia="x-none"/>
        </w:rPr>
        <w:t>3GPP TSG-RAN WG2 Meeting #12</w:t>
      </w:r>
      <w:r>
        <w:rPr>
          <w:rFonts w:ascii="Arial" w:eastAsia="等线" w:hAnsi="Arial" w:cs="Arial" w:hint="eastAsia"/>
          <w:b/>
          <w:sz w:val="24"/>
          <w:szCs w:val="24"/>
        </w:rPr>
        <w:t>7bis</w:t>
      </w:r>
      <w:r>
        <w:rPr>
          <w:rFonts w:ascii="Arial" w:eastAsia="MS Mincho" w:hAnsi="Arial" w:cs="Arial" w:hint="eastAsia"/>
          <w:b/>
          <w:sz w:val="24"/>
          <w:szCs w:val="24"/>
          <w:lang w:eastAsia="x-none"/>
        </w:rPr>
        <w:t xml:space="preserve">                                 </w:t>
      </w:r>
      <w:r w:rsidRPr="00926E10">
        <w:rPr>
          <w:rFonts w:ascii="Arial" w:eastAsia="MS Mincho" w:hAnsi="Arial" w:cs="Arial"/>
          <w:b/>
          <w:sz w:val="24"/>
          <w:szCs w:val="24"/>
          <w:lang w:eastAsia="x-none"/>
        </w:rPr>
        <w:t>R</w:t>
      </w:r>
      <w:r>
        <w:rPr>
          <w:rFonts w:ascii="Arial" w:eastAsia="MS Mincho" w:hAnsi="Arial" w:cs="Arial"/>
          <w:b/>
          <w:sz w:val="24"/>
          <w:szCs w:val="24"/>
          <w:lang w:eastAsia="x-none"/>
        </w:rPr>
        <w:t>2</w:t>
      </w:r>
      <w:r w:rsidRPr="00926E10">
        <w:rPr>
          <w:rFonts w:ascii="Arial" w:eastAsia="MS Mincho" w:hAnsi="Arial" w:cs="Arial"/>
          <w:b/>
          <w:sz w:val="24"/>
          <w:szCs w:val="24"/>
          <w:lang w:eastAsia="x-none"/>
        </w:rPr>
        <w:t>-</w:t>
      </w:r>
      <w:r>
        <w:rPr>
          <w:rFonts w:ascii="Arial" w:eastAsia="MS Mincho" w:hAnsi="Arial" w:cs="Arial" w:hint="eastAsia"/>
          <w:b/>
          <w:sz w:val="24"/>
          <w:szCs w:val="24"/>
          <w:lang w:eastAsia="x-none"/>
        </w:rPr>
        <w:t>2</w:t>
      </w:r>
      <w:r>
        <w:rPr>
          <w:rFonts w:ascii="Arial" w:eastAsia="等线" w:hAnsi="Arial" w:cs="Arial" w:hint="eastAsia"/>
          <w:b/>
          <w:sz w:val="24"/>
          <w:szCs w:val="24"/>
        </w:rPr>
        <w:t>4</w:t>
      </w:r>
      <w:r w:rsidR="00CF3FF4">
        <w:rPr>
          <w:rFonts w:ascii="Arial" w:eastAsia="等线" w:hAnsi="Arial" w:cs="Arial" w:hint="eastAsia"/>
          <w:b/>
          <w:sz w:val="24"/>
          <w:szCs w:val="24"/>
        </w:rPr>
        <w:t>0</w:t>
      </w:r>
      <w:r w:rsidR="000A3F66">
        <w:rPr>
          <w:rFonts w:ascii="Arial" w:eastAsia="等线" w:hAnsi="Arial" w:cs="Arial" w:hint="eastAsia"/>
          <w:b/>
          <w:sz w:val="24"/>
          <w:szCs w:val="24"/>
        </w:rPr>
        <w:t>8143</w:t>
      </w:r>
    </w:p>
    <w:p w14:paraId="1C73E6C6" w14:textId="77777777" w:rsidR="00D7032C" w:rsidRDefault="00D7032C" w:rsidP="00D7032C">
      <w:pPr>
        <w:tabs>
          <w:tab w:val="left" w:pos="1985"/>
          <w:tab w:val="right" w:pos="9747"/>
        </w:tabs>
        <w:spacing w:afterLines="50" w:after="120"/>
        <w:rPr>
          <w:rFonts w:ascii="Arial" w:eastAsia="等线" w:hAnsi="Arial" w:cs="Arial"/>
          <w:b/>
          <w:sz w:val="24"/>
          <w:szCs w:val="24"/>
        </w:rPr>
      </w:pPr>
      <w:r>
        <w:rPr>
          <w:rFonts w:ascii="Arial" w:eastAsia="等线" w:hAnsi="Arial" w:cs="Arial" w:hint="eastAsia"/>
          <w:b/>
          <w:sz w:val="24"/>
          <w:szCs w:val="24"/>
        </w:rPr>
        <w:t>Hefei</w:t>
      </w:r>
      <w:r>
        <w:rPr>
          <w:rFonts w:ascii="Arial" w:eastAsia="MS Mincho" w:hAnsi="Arial" w:cs="Arial"/>
          <w:b/>
          <w:sz w:val="24"/>
          <w:szCs w:val="24"/>
          <w:lang w:eastAsia="x-none"/>
        </w:rPr>
        <w:t>, C</w:t>
      </w:r>
      <w:r>
        <w:rPr>
          <w:rFonts w:ascii="Arial" w:eastAsia="等线" w:hAnsi="Arial" w:cs="Arial" w:hint="eastAsia"/>
          <w:b/>
          <w:sz w:val="24"/>
          <w:szCs w:val="24"/>
        </w:rPr>
        <w:t>hina</w:t>
      </w:r>
      <w:r w:rsidRPr="00CF142D">
        <w:rPr>
          <w:rFonts w:ascii="Arial" w:eastAsia="MS Mincho" w:hAnsi="Arial" w:cs="Arial"/>
          <w:b/>
          <w:sz w:val="24"/>
          <w:szCs w:val="24"/>
          <w:lang w:eastAsia="x-none"/>
        </w:rPr>
        <w:t xml:space="preserve">, </w:t>
      </w:r>
      <w:r>
        <w:rPr>
          <w:rFonts w:ascii="Arial" w:eastAsia="等线" w:hAnsi="Arial" w:cs="Arial" w:hint="eastAsia"/>
          <w:b/>
          <w:sz w:val="24"/>
          <w:szCs w:val="24"/>
        </w:rPr>
        <w:t>October</w:t>
      </w:r>
      <w:r>
        <w:rPr>
          <w:rFonts w:ascii="Arial" w:eastAsia="MS Mincho" w:hAnsi="Arial" w:cs="Arial"/>
          <w:b/>
          <w:sz w:val="24"/>
          <w:szCs w:val="24"/>
          <w:lang w:eastAsia="x-none"/>
        </w:rPr>
        <w:t xml:space="preserve"> </w:t>
      </w:r>
      <w:r>
        <w:rPr>
          <w:rFonts w:ascii="Arial" w:eastAsia="等线" w:hAnsi="Arial" w:cs="Arial" w:hint="eastAsia"/>
          <w:b/>
          <w:sz w:val="24"/>
          <w:szCs w:val="24"/>
        </w:rPr>
        <w:t>14</w:t>
      </w:r>
      <w:r>
        <w:rPr>
          <w:rFonts w:ascii="Arial" w:eastAsia="MS Mincho" w:hAnsi="Arial" w:cs="Arial"/>
          <w:b/>
          <w:sz w:val="24"/>
          <w:szCs w:val="24"/>
          <w:lang w:eastAsia="x-none"/>
        </w:rPr>
        <w:t>th – 1</w:t>
      </w:r>
      <w:r>
        <w:rPr>
          <w:rFonts w:ascii="Arial" w:eastAsia="等线" w:hAnsi="Arial" w:cs="Arial" w:hint="eastAsia"/>
          <w:b/>
          <w:sz w:val="24"/>
          <w:szCs w:val="24"/>
        </w:rPr>
        <w:t>8</w:t>
      </w:r>
      <w:r>
        <w:rPr>
          <w:rFonts w:ascii="Arial" w:eastAsia="MS Mincho" w:hAnsi="Arial" w:cs="Arial"/>
          <w:b/>
          <w:sz w:val="24"/>
          <w:szCs w:val="24"/>
          <w:lang w:eastAsia="x-none"/>
        </w:rPr>
        <w:t>th</w:t>
      </w:r>
      <w:r w:rsidRPr="00F03B93">
        <w:rPr>
          <w:rFonts w:ascii="Arial" w:eastAsia="MS Mincho" w:hAnsi="Arial" w:cs="Arial"/>
          <w:b/>
          <w:sz w:val="24"/>
          <w:szCs w:val="24"/>
          <w:lang w:eastAsia="x-none"/>
        </w:rPr>
        <w:t>, 20</w:t>
      </w:r>
      <w:r>
        <w:rPr>
          <w:rFonts w:ascii="Arial" w:eastAsia="MS Mincho" w:hAnsi="Arial" w:cs="Arial"/>
          <w:b/>
          <w:sz w:val="24"/>
          <w:szCs w:val="24"/>
          <w:lang w:eastAsia="x-none"/>
        </w:rPr>
        <w:t>2</w:t>
      </w:r>
      <w:r>
        <w:rPr>
          <w:rFonts w:ascii="Arial" w:eastAsia="等线" w:hAnsi="Arial" w:cs="Arial" w:hint="eastAsia"/>
          <w:b/>
          <w:sz w:val="24"/>
          <w:szCs w:val="24"/>
        </w:rPr>
        <w:t>4</w:t>
      </w:r>
    </w:p>
    <w:p w14:paraId="3904C617" w14:textId="77777777" w:rsidR="00F57744" w:rsidRPr="00D7032C" w:rsidRDefault="00F57744" w:rsidP="009A20A5">
      <w:pPr>
        <w:tabs>
          <w:tab w:val="left" w:pos="1985"/>
          <w:tab w:val="left" w:pos="8364"/>
        </w:tabs>
        <w:spacing w:afterLines="50" w:after="120"/>
        <w:rPr>
          <w:rFonts w:ascii="Arial" w:eastAsia="宋体" w:hAnsi="Arial" w:cs="Arial"/>
          <w:b/>
          <w:noProof/>
          <w:sz w:val="24"/>
          <w:szCs w:val="24"/>
        </w:rPr>
      </w:pPr>
    </w:p>
    <w:bookmarkEnd w:id="0"/>
    <w:bookmarkEnd w:id="1"/>
    <w:p w14:paraId="07302239" w14:textId="77777777" w:rsidR="006A603B" w:rsidRPr="006A603B" w:rsidRDefault="006A603B" w:rsidP="009E4E62">
      <w:pPr>
        <w:tabs>
          <w:tab w:val="left" w:pos="1985"/>
        </w:tabs>
        <w:spacing w:after="180"/>
        <w:rPr>
          <w:rFonts w:ascii="Arial" w:eastAsia="宋体" w:hAnsi="Arial" w:cs="Arial"/>
          <w:b/>
          <w:sz w:val="22"/>
        </w:rPr>
      </w:pPr>
      <w:r w:rsidRPr="006A603B">
        <w:rPr>
          <w:rFonts w:ascii="Arial" w:hAnsi="Arial" w:cs="Arial"/>
          <w:b/>
          <w:sz w:val="22"/>
        </w:rPr>
        <w:t>Agen</w:t>
      </w:r>
      <w:r w:rsidRPr="006A603B">
        <w:rPr>
          <w:rFonts w:ascii="Arial" w:eastAsia="宋体" w:hAnsi="Arial" w:cs="Arial"/>
          <w:b/>
          <w:sz w:val="22"/>
        </w:rPr>
        <w:t>d</w:t>
      </w:r>
      <w:r w:rsidRPr="006A603B">
        <w:rPr>
          <w:rFonts w:ascii="Arial" w:hAnsi="Arial" w:cs="Arial"/>
          <w:b/>
          <w:sz w:val="22"/>
        </w:rPr>
        <w:t>a Item:</w:t>
      </w:r>
      <w:r w:rsidRPr="006A603B">
        <w:rPr>
          <w:rFonts w:ascii="Arial" w:hAnsi="Arial" w:cs="Arial"/>
          <w:sz w:val="22"/>
        </w:rPr>
        <w:tab/>
      </w:r>
      <w:r w:rsidRPr="006A603B">
        <w:rPr>
          <w:rFonts w:ascii="Arial" w:eastAsia="宋体" w:hAnsi="Arial" w:cs="Arial"/>
          <w:sz w:val="22"/>
        </w:rPr>
        <w:t>8.1</w:t>
      </w:r>
      <w:r>
        <w:rPr>
          <w:rFonts w:ascii="Arial" w:eastAsia="宋体" w:hAnsi="Arial" w:cs="Arial" w:hint="eastAsia"/>
          <w:sz w:val="22"/>
        </w:rPr>
        <w:t>.3</w:t>
      </w:r>
    </w:p>
    <w:p w14:paraId="5C9D8B38" w14:textId="77777777" w:rsidR="006A603B" w:rsidRPr="006A603B" w:rsidRDefault="006A603B" w:rsidP="009E4E62">
      <w:pPr>
        <w:tabs>
          <w:tab w:val="left" w:pos="1985"/>
        </w:tabs>
        <w:spacing w:after="180"/>
        <w:rPr>
          <w:rFonts w:ascii="Arial" w:eastAsia="宋体" w:hAnsi="Arial" w:cs="Arial"/>
          <w:b/>
          <w:sz w:val="22"/>
        </w:rPr>
      </w:pPr>
      <w:r w:rsidRPr="006A603B">
        <w:rPr>
          <w:rFonts w:ascii="Arial" w:hAnsi="Arial" w:cs="Arial"/>
          <w:b/>
          <w:sz w:val="22"/>
        </w:rPr>
        <w:t xml:space="preserve">Source: </w:t>
      </w:r>
      <w:r w:rsidRPr="006A603B">
        <w:rPr>
          <w:rFonts w:ascii="Arial" w:hAnsi="Arial" w:cs="Arial"/>
          <w:b/>
          <w:sz w:val="22"/>
        </w:rPr>
        <w:tab/>
      </w:r>
      <w:r w:rsidRPr="006A603B">
        <w:rPr>
          <w:rFonts w:ascii="Arial" w:eastAsia="宋体" w:hAnsi="Arial" w:cs="Arial"/>
          <w:sz w:val="22"/>
        </w:rPr>
        <w:t>Fujitsu</w:t>
      </w:r>
    </w:p>
    <w:p w14:paraId="22F2CB1F" w14:textId="3D666991" w:rsidR="006A603B" w:rsidRDefault="006A603B" w:rsidP="009E4E62">
      <w:pPr>
        <w:spacing w:after="180"/>
        <w:ind w:left="1985" w:hanging="1985"/>
        <w:rPr>
          <w:rFonts w:ascii="Arial" w:hAnsi="Arial" w:cs="Arial"/>
          <w:sz w:val="22"/>
        </w:rPr>
      </w:pPr>
      <w:r w:rsidRPr="006A603B">
        <w:rPr>
          <w:rFonts w:ascii="Arial" w:hAnsi="Arial" w:cs="Arial"/>
          <w:b/>
          <w:sz w:val="22"/>
        </w:rPr>
        <w:t>Title:</w:t>
      </w:r>
      <w:r w:rsidRPr="006A603B">
        <w:rPr>
          <w:rFonts w:ascii="Arial" w:hAnsi="Arial" w:cs="Arial"/>
          <w:sz w:val="22"/>
        </w:rPr>
        <w:t xml:space="preserve"> </w:t>
      </w:r>
      <w:r w:rsidRPr="006A603B">
        <w:rPr>
          <w:rFonts w:ascii="Arial" w:hAnsi="Arial" w:cs="Arial"/>
          <w:sz w:val="22"/>
        </w:rPr>
        <w:tab/>
        <w:t>Discussion on NW</w:t>
      </w:r>
      <w:r w:rsidR="00570773">
        <w:rPr>
          <w:rFonts w:ascii="Arial" w:hAnsi="Arial" w:cs="Arial" w:hint="eastAsia"/>
          <w:sz w:val="22"/>
        </w:rPr>
        <w:t xml:space="preserve"> </w:t>
      </w:r>
      <w:r w:rsidRPr="006A603B">
        <w:rPr>
          <w:rFonts w:ascii="Arial" w:hAnsi="Arial" w:cs="Arial"/>
          <w:sz w:val="22"/>
        </w:rPr>
        <w:t xml:space="preserve">side </w:t>
      </w:r>
      <w:r w:rsidR="009E4E62">
        <w:rPr>
          <w:rFonts w:ascii="Arial" w:hAnsi="Arial" w:cs="Arial" w:hint="eastAsia"/>
          <w:sz w:val="22"/>
        </w:rPr>
        <w:t>D</w:t>
      </w:r>
      <w:r w:rsidRPr="006A603B">
        <w:rPr>
          <w:rFonts w:ascii="Arial" w:hAnsi="Arial" w:cs="Arial"/>
          <w:sz w:val="22"/>
        </w:rPr>
        <w:t xml:space="preserve">ata </w:t>
      </w:r>
      <w:r w:rsidR="009E4E62">
        <w:rPr>
          <w:rFonts w:ascii="Arial" w:hAnsi="Arial" w:cs="Arial" w:hint="eastAsia"/>
          <w:sz w:val="22"/>
        </w:rPr>
        <w:t>C</w:t>
      </w:r>
      <w:r w:rsidRPr="006A603B">
        <w:rPr>
          <w:rFonts w:ascii="Arial" w:hAnsi="Arial" w:cs="Arial"/>
          <w:sz w:val="22"/>
        </w:rPr>
        <w:t>ollection</w:t>
      </w:r>
      <w:r w:rsidR="000533D6">
        <w:rPr>
          <w:rFonts w:ascii="Arial" w:hAnsi="Arial" w:cs="Arial" w:hint="eastAsia"/>
          <w:sz w:val="22"/>
        </w:rPr>
        <w:t xml:space="preserve"> for </w:t>
      </w:r>
      <w:r w:rsidR="009E4E62">
        <w:rPr>
          <w:rFonts w:ascii="Arial" w:hAnsi="Arial" w:cs="Arial" w:hint="eastAsia"/>
          <w:sz w:val="22"/>
        </w:rPr>
        <w:t>B</w:t>
      </w:r>
      <w:r w:rsidR="000533D6">
        <w:rPr>
          <w:rFonts w:ascii="Arial" w:hAnsi="Arial" w:cs="Arial" w:hint="eastAsia"/>
          <w:sz w:val="22"/>
        </w:rPr>
        <w:t xml:space="preserve">eam </w:t>
      </w:r>
      <w:r w:rsidR="009E4E62">
        <w:rPr>
          <w:rFonts w:ascii="Arial" w:hAnsi="Arial" w:cs="Arial" w:hint="eastAsia"/>
          <w:sz w:val="22"/>
        </w:rPr>
        <w:t>M</w:t>
      </w:r>
      <w:r w:rsidR="000533D6">
        <w:rPr>
          <w:rFonts w:ascii="Arial" w:hAnsi="Arial" w:cs="Arial" w:hint="eastAsia"/>
          <w:sz w:val="22"/>
        </w:rPr>
        <w:t>anagement</w:t>
      </w:r>
    </w:p>
    <w:p w14:paraId="7ACE8C8F" w14:textId="3E804362" w:rsidR="009E4E62" w:rsidRPr="009E4E62" w:rsidRDefault="009E4E62" w:rsidP="009E4E62">
      <w:pPr>
        <w:spacing w:after="180"/>
        <w:ind w:left="1985" w:hanging="1985"/>
        <w:rPr>
          <w:rFonts w:ascii="Arial" w:eastAsia="等线" w:hAnsi="Arial" w:cs="Arial"/>
          <w:b/>
          <w:bCs/>
          <w:sz w:val="22"/>
          <w:highlight w:val="yellow"/>
        </w:rPr>
      </w:pPr>
      <w:r w:rsidRPr="009E4E62">
        <w:rPr>
          <w:rFonts w:ascii="Arial" w:hAnsi="Arial" w:cs="Arial"/>
          <w:b/>
          <w:bCs/>
          <w:sz w:val="22"/>
        </w:rPr>
        <w:t>WID/SID:</w:t>
      </w:r>
      <w:r w:rsidRPr="009E4E62">
        <w:rPr>
          <w:rFonts w:ascii="Arial" w:hAnsi="Arial" w:cs="Arial"/>
          <w:b/>
          <w:bCs/>
          <w:sz w:val="22"/>
        </w:rPr>
        <w:tab/>
      </w:r>
      <w:r w:rsidRPr="009E4E62">
        <w:rPr>
          <w:rFonts w:ascii="Arial" w:hAnsi="Arial" w:cs="Arial"/>
          <w:sz w:val="22"/>
        </w:rPr>
        <w:t>NR_AIML_air</w:t>
      </w:r>
    </w:p>
    <w:p w14:paraId="57672DB1" w14:textId="5BD45DD6" w:rsidR="006A603B" w:rsidRPr="0091377C" w:rsidRDefault="006A603B" w:rsidP="009E4E62">
      <w:pPr>
        <w:tabs>
          <w:tab w:val="left" w:pos="1985"/>
        </w:tabs>
        <w:spacing w:after="180"/>
        <w:rPr>
          <w:rFonts w:ascii="Arial" w:eastAsia="宋体" w:hAnsi="Arial" w:cs="Arial"/>
          <w:b/>
          <w:sz w:val="24"/>
          <w:szCs w:val="24"/>
        </w:rPr>
      </w:pPr>
      <w:r w:rsidRPr="006A603B">
        <w:rPr>
          <w:rFonts w:ascii="Arial" w:hAnsi="Arial" w:cs="Arial"/>
          <w:b/>
          <w:sz w:val="22"/>
        </w:rPr>
        <w:t>Document for:</w:t>
      </w:r>
      <w:r w:rsidRPr="006A603B">
        <w:rPr>
          <w:rFonts w:ascii="Arial" w:hAnsi="Arial" w:cs="Arial"/>
          <w:sz w:val="22"/>
        </w:rPr>
        <w:tab/>
      </w:r>
      <w:r w:rsidRPr="006A603B">
        <w:rPr>
          <w:rFonts w:ascii="Arial" w:eastAsia="宋体" w:hAnsi="Arial" w:cs="Arial"/>
          <w:sz w:val="22"/>
        </w:rPr>
        <w:t>Discussion</w:t>
      </w:r>
      <w:r w:rsidR="009E4E62">
        <w:rPr>
          <w:rFonts w:ascii="Arial" w:eastAsia="宋体" w:hAnsi="Arial" w:cs="Arial" w:hint="eastAsia"/>
          <w:sz w:val="22"/>
        </w:rPr>
        <w:t xml:space="preserve"> and Decision</w:t>
      </w:r>
    </w:p>
    <w:p w14:paraId="2C50B971"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62295D87" w14:textId="2C6B6068" w:rsidR="00660ADB" w:rsidRPr="002F58E9" w:rsidRDefault="00435F6E" w:rsidP="003C576F">
      <w:pPr>
        <w:spacing w:afterLines="50" w:after="120"/>
        <w:rPr>
          <w:rFonts w:ascii="Times New Roman" w:eastAsia="宋体" w:hAnsi="Times New Roman" w:cs="Times New Roman"/>
          <w:sz w:val="22"/>
        </w:rPr>
      </w:pPr>
      <w:bookmarkStart w:id="2" w:name="OLE_LINK641"/>
      <w:bookmarkStart w:id="3" w:name="OLE_LINK642"/>
      <w:bookmarkStart w:id="4" w:name="OLE_LINK643"/>
      <w:r w:rsidRPr="002F58E9">
        <w:rPr>
          <w:rFonts w:ascii="Times New Roman" w:eastAsia="宋体" w:hAnsi="Times New Roman" w:cs="Times New Roman"/>
          <w:sz w:val="22"/>
        </w:rPr>
        <w:t>In last RAN2#12</w:t>
      </w:r>
      <w:r w:rsidR="003C576F">
        <w:rPr>
          <w:rFonts w:ascii="Times New Roman" w:eastAsia="宋体" w:hAnsi="Times New Roman" w:cs="Times New Roman" w:hint="eastAsia"/>
          <w:sz w:val="22"/>
        </w:rPr>
        <w:t>7</w:t>
      </w:r>
      <w:r w:rsidRPr="002F58E9">
        <w:rPr>
          <w:rFonts w:ascii="Times New Roman" w:eastAsia="宋体" w:hAnsi="Times New Roman" w:cs="Times New Roman"/>
          <w:sz w:val="22"/>
        </w:rPr>
        <w:t xml:space="preserve"> meeting</w:t>
      </w:r>
      <w:r w:rsidR="003A7FC1" w:rsidRPr="002F58E9">
        <w:rPr>
          <w:rFonts w:ascii="Times New Roman" w:eastAsia="宋体" w:hAnsi="Times New Roman" w:cs="Times New Roman"/>
          <w:sz w:val="22"/>
        </w:rPr>
        <w:t xml:space="preserve"> [1]</w:t>
      </w:r>
      <w:r w:rsidRPr="002F58E9">
        <w:rPr>
          <w:rFonts w:ascii="Times New Roman" w:eastAsia="宋体" w:hAnsi="Times New Roman" w:cs="Times New Roman"/>
          <w:sz w:val="22"/>
        </w:rPr>
        <w:t>, there were discussions on the NW side data collection</w:t>
      </w:r>
      <w:r w:rsidR="000533D6" w:rsidRPr="002F58E9">
        <w:rPr>
          <w:rFonts w:ascii="Times New Roman" w:eastAsia="宋体" w:hAnsi="Times New Roman" w:cs="Times New Roman"/>
          <w:sz w:val="22"/>
        </w:rPr>
        <w:t xml:space="preserve"> of beam management use cases</w:t>
      </w:r>
      <w:r w:rsidRPr="002F58E9">
        <w:rPr>
          <w:rFonts w:ascii="Times New Roman" w:eastAsia="宋体" w:hAnsi="Times New Roman" w:cs="Times New Roman"/>
          <w:sz w:val="22"/>
        </w:rPr>
        <w:t xml:space="preserve"> and </w:t>
      </w:r>
      <w:r w:rsidR="00C92019">
        <w:rPr>
          <w:rFonts w:ascii="Times New Roman" w:eastAsia="宋体" w:hAnsi="Times New Roman" w:cs="Times New Roman" w:hint="eastAsia"/>
          <w:sz w:val="22"/>
        </w:rPr>
        <w:t>several</w:t>
      </w:r>
      <w:r w:rsidRPr="002F58E9">
        <w:rPr>
          <w:rFonts w:ascii="Times New Roman" w:eastAsia="宋体" w:hAnsi="Times New Roman" w:cs="Times New Roman"/>
          <w:sz w:val="22"/>
        </w:rPr>
        <w:t xml:space="preserve"> agreements were achieved</w:t>
      </w:r>
      <w:r w:rsidR="003C576F">
        <w:rPr>
          <w:rFonts w:ascii="Times New Roman" w:eastAsia="宋体" w:hAnsi="Times New Roman" w:cs="Times New Roman" w:hint="eastAsia"/>
          <w:sz w:val="22"/>
        </w:rPr>
        <w:t xml:space="preserve">. </w:t>
      </w:r>
      <w:r w:rsidR="002435C3" w:rsidRPr="002F58E9">
        <w:rPr>
          <w:rFonts w:ascii="Times New Roman" w:eastAsia="宋体" w:hAnsi="Times New Roman" w:cs="Times New Roman"/>
          <w:sz w:val="22"/>
        </w:rPr>
        <w:t xml:space="preserve">In this contribution, we would like to </w:t>
      </w:r>
      <w:r w:rsidR="0062411C" w:rsidRPr="002F58E9">
        <w:rPr>
          <w:rFonts w:ascii="Times New Roman" w:eastAsia="宋体" w:hAnsi="Times New Roman" w:cs="Times New Roman"/>
          <w:sz w:val="22"/>
        </w:rPr>
        <w:t>discuss</w:t>
      </w:r>
      <w:r w:rsidR="0077536A" w:rsidRPr="002F58E9">
        <w:rPr>
          <w:rFonts w:ascii="Times New Roman" w:eastAsia="宋体" w:hAnsi="Times New Roman" w:cs="Times New Roman"/>
          <w:sz w:val="22"/>
        </w:rPr>
        <w:t xml:space="preserve"> </w:t>
      </w:r>
      <w:r w:rsidR="00B91827" w:rsidRPr="002F58E9">
        <w:rPr>
          <w:rFonts w:ascii="Times New Roman" w:eastAsia="宋体" w:hAnsi="Times New Roman" w:cs="Times New Roman"/>
          <w:sz w:val="22"/>
        </w:rPr>
        <w:t xml:space="preserve">the </w:t>
      </w:r>
      <w:r w:rsidR="003C576F">
        <w:rPr>
          <w:rFonts w:ascii="Times New Roman" w:eastAsia="宋体" w:hAnsi="Times New Roman" w:cs="Times New Roman" w:hint="eastAsia"/>
          <w:sz w:val="22"/>
        </w:rPr>
        <w:t xml:space="preserve">remaining issues of the </w:t>
      </w:r>
      <w:r w:rsidR="00B33F83" w:rsidRPr="002F58E9">
        <w:rPr>
          <w:rFonts w:ascii="Times New Roman" w:eastAsia="宋体" w:hAnsi="Times New Roman" w:cs="Times New Roman" w:hint="eastAsia"/>
          <w:sz w:val="22"/>
        </w:rPr>
        <w:t>detailed solutions</w:t>
      </w:r>
      <w:r w:rsidR="00B91827" w:rsidRPr="002F58E9">
        <w:rPr>
          <w:rFonts w:ascii="Times New Roman" w:eastAsia="宋体" w:hAnsi="Times New Roman" w:cs="Times New Roman"/>
          <w:sz w:val="22"/>
        </w:rPr>
        <w:t xml:space="preserve"> </w:t>
      </w:r>
      <w:r w:rsidR="001F021E" w:rsidRPr="002F58E9">
        <w:rPr>
          <w:rFonts w:ascii="Times New Roman" w:eastAsia="宋体" w:hAnsi="Times New Roman" w:cs="Times New Roman" w:hint="eastAsia"/>
          <w:sz w:val="22"/>
        </w:rPr>
        <w:t>for NW side data collection</w:t>
      </w:r>
      <w:r w:rsidR="001153AB" w:rsidRPr="002F58E9">
        <w:rPr>
          <w:rFonts w:ascii="Times New Roman" w:eastAsia="宋体" w:hAnsi="Times New Roman" w:cs="Times New Roman" w:hint="eastAsia"/>
          <w:sz w:val="22"/>
        </w:rPr>
        <w:t xml:space="preserve"> </w:t>
      </w:r>
      <w:r w:rsidR="000533D6" w:rsidRPr="002F58E9">
        <w:rPr>
          <w:rFonts w:ascii="Times New Roman" w:eastAsia="宋体" w:hAnsi="Times New Roman" w:cs="Times New Roman" w:hint="eastAsia"/>
          <w:sz w:val="22"/>
        </w:rPr>
        <w:t xml:space="preserve">of beam </w:t>
      </w:r>
      <w:r w:rsidR="000533D6" w:rsidRPr="002F58E9">
        <w:rPr>
          <w:rFonts w:ascii="Times New Roman" w:eastAsia="宋体" w:hAnsi="Times New Roman" w:cs="Times New Roman"/>
          <w:sz w:val="22"/>
        </w:rPr>
        <w:t>management</w:t>
      </w:r>
      <w:r w:rsidR="000533D6" w:rsidRPr="002F58E9">
        <w:rPr>
          <w:rFonts w:ascii="Times New Roman" w:eastAsia="宋体" w:hAnsi="Times New Roman" w:cs="Times New Roman" w:hint="eastAsia"/>
          <w:sz w:val="22"/>
        </w:rPr>
        <w:t xml:space="preserve"> use cases </w:t>
      </w:r>
      <w:r w:rsidR="001153AB" w:rsidRPr="002F58E9">
        <w:rPr>
          <w:rFonts w:ascii="Times New Roman" w:eastAsia="宋体" w:hAnsi="Times New Roman" w:cs="Times New Roman" w:hint="eastAsia"/>
          <w:sz w:val="22"/>
        </w:rPr>
        <w:t>for model training</w:t>
      </w:r>
      <w:r w:rsidR="00C715EB" w:rsidRPr="002F58E9">
        <w:rPr>
          <w:rFonts w:ascii="Times New Roman" w:eastAsia="宋体" w:hAnsi="Times New Roman" w:cs="Times New Roman"/>
          <w:sz w:val="22"/>
        </w:rPr>
        <w:t>.</w:t>
      </w:r>
      <w:r w:rsidR="00713425" w:rsidRPr="002F58E9">
        <w:rPr>
          <w:rFonts w:ascii="Times New Roman" w:eastAsia="宋体" w:hAnsi="Times New Roman" w:cs="Times New Roman"/>
          <w:sz w:val="22"/>
        </w:rPr>
        <w:t xml:space="preserve"> </w:t>
      </w:r>
      <w:bookmarkEnd w:id="2"/>
      <w:bookmarkEnd w:id="3"/>
      <w:bookmarkEnd w:id="4"/>
    </w:p>
    <w:p w14:paraId="67F5ECCA" w14:textId="77777777" w:rsidR="00953039" w:rsidRPr="00953039"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5" w:name="OLE_LINK626"/>
      <w:bookmarkStart w:id="6" w:name="OLE_LINK627"/>
      <w:bookmarkStart w:id="7" w:name="OLE_LINK301"/>
      <w:bookmarkStart w:id="8" w:name="OLE_LINK302"/>
    </w:p>
    <w:p w14:paraId="6089FF09" w14:textId="351B8AE6" w:rsidR="00116A4D" w:rsidRDefault="00B24151" w:rsidP="00EF12B6">
      <w:pPr>
        <w:pStyle w:val="2"/>
        <w:tabs>
          <w:tab w:val="clear" w:pos="7202"/>
          <w:tab w:val="num" w:pos="567"/>
        </w:tabs>
        <w:ind w:left="0"/>
        <w:rPr>
          <w:rFonts w:eastAsia="等线"/>
        </w:rPr>
      </w:pPr>
      <w:r>
        <w:rPr>
          <w:rFonts w:eastAsia="等线" w:hint="eastAsia"/>
        </w:rPr>
        <w:t>Logging Data Collection and Reporting</w:t>
      </w:r>
    </w:p>
    <w:p w14:paraId="32C5780C" w14:textId="6096D7B3" w:rsidR="00367216" w:rsidRPr="00367216" w:rsidRDefault="00367216" w:rsidP="00367216">
      <w:pPr>
        <w:rPr>
          <w:rFonts w:ascii="Times New Roman" w:eastAsia="等线" w:hAnsi="Times New Roman" w:cs="Times New Roman"/>
          <w:sz w:val="22"/>
        </w:rPr>
      </w:pPr>
      <w:r w:rsidRPr="00367216">
        <w:rPr>
          <w:rFonts w:ascii="Times New Roman" w:eastAsia="等线" w:hAnsi="Times New Roman" w:cs="Times New Roman" w:hint="eastAsia"/>
          <w:sz w:val="22"/>
        </w:rPr>
        <w:t>In RAN2 #127 meeting, the following agreements were made for data collection logging and reporting:</w:t>
      </w:r>
    </w:p>
    <w:p w14:paraId="6E956D34" w14:textId="77777777" w:rsidR="00367216" w:rsidRDefault="00367216" w:rsidP="00367216">
      <w:pPr>
        <w:rPr>
          <w:lang w:val="en-GB"/>
        </w:rPr>
      </w:pPr>
    </w:p>
    <w:p w14:paraId="6A479C0F" w14:textId="77777777" w:rsidR="00367216" w:rsidRPr="00DD361E" w:rsidRDefault="00367216" w:rsidP="00367216">
      <w:pPr>
        <w:pStyle w:val="Doc-text2"/>
        <w:pBdr>
          <w:top w:val="single" w:sz="4" w:space="1" w:color="auto"/>
          <w:left w:val="single" w:sz="4" w:space="4" w:color="auto"/>
          <w:bottom w:val="single" w:sz="4" w:space="1" w:color="auto"/>
          <w:right w:val="single" w:sz="4" w:space="4" w:color="auto"/>
        </w:pBdr>
        <w:rPr>
          <w:b/>
          <w:bCs/>
          <w:lang w:val="en-US"/>
        </w:rPr>
      </w:pPr>
      <w:r w:rsidRPr="00DD361E">
        <w:rPr>
          <w:b/>
          <w:bCs/>
          <w:lang w:val="en-US"/>
        </w:rPr>
        <w:t>Agreements</w:t>
      </w:r>
    </w:p>
    <w:p w14:paraId="583AD732" w14:textId="1B2CFE81" w:rsidR="00367216" w:rsidRDefault="00367216" w:rsidP="00367216">
      <w:pPr>
        <w:pStyle w:val="Doc-text2"/>
        <w:widowControl/>
        <w:numPr>
          <w:ilvl w:val="0"/>
          <w:numId w:val="57"/>
        </w:numPr>
        <w:pBdr>
          <w:top w:val="single" w:sz="4" w:space="1" w:color="auto"/>
          <w:left w:val="single" w:sz="4" w:space="4" w:color="auto"/>
          <w:bottom w:val="single" w:sz="4" w:space="1" w:color="auto"/>
          <w:right w:val="single" w:sz="4" w:space="4" w:color="auto"/>
        </w:pBdr>
        <w:rPr>
          <w:lang w:val="en-US"/>
        </w:rPr>
      </w:pPr>
      <w:r w:rsidRPr="00F50AE7">
        <w:rPr>
          <w:lang w:val="en-US"/>
        </w:rPr>
        <w:t>As the baseline approach, the</w:t>
      </w:r>
      <w:r>
        <w:rPr>
          <w:lang w:val="en-US"/>
        </w:rPr>
        <w:t xml:space="preserve"> UE</w:t>
      </w:r>
      <w:r w:rsidRPr="00F50AE7">
        <w:rPr>
          <w:lang w:val="en-US"/>
        </w:rPr>
        <w:t xml:space="preserve"> receives the measurement configuration for AI/ML-enabled features/FGs </w:t>
      </w:r>
      <w:r>
        <w:rPr>
          <w:lang w:val="en-US"/>
        </w:rPr>
        <w:t>for data collection and logging of measurements</w:t>
      </w:r>
      <w:r w:rsidR="00C92019">
        <w:rPr>
          <w:lang w:val="en-US"/>
        </w:rPr>
        <w:t xml:space="preserve">. </w:t>
      </w:r>
      <w:r>
        <w:rPr>
          <w:lang w:val="en-US"/>
        </w:rPr>
        <w:t>The network can explicitly configure the UE whether the corresponding data collection and logging (if supported) should be immediately started</w:t>
      </w:r>
      <w:r w:rsidR="00C92019" w:rsidRPr="00F50AE7">
        <w:rPr>
          <w:lang w:val="en-US"/>
        </w:rPr>
        <w:t xml:space="preserve">. </w:t>
      </w:r>
      <w:r w:rsidRPr="00F50AE7">
        <w:rPr>
          <w:lang w:val="en-US"/>
        </w:rPr>
        <w:t>FFS if multiple configurations can be provided to the UE</w:t>
      </w:r>
      <w:r w:rsidR="00C92019" w:rsidRPr="00F50AE7">
        <w:rPr>
          <w:lang w:val="en-US"/>
        </w:rPr>
        <w:t xml:space="preserve">. </w:t>
      </w:r>
      <w:r w:rsidRPr="00F50AE7">
        <w:rPr>
          <w:lang w:val="en-US"/>
        </w:rPr>
        <w:t>FFS if dynamic activation/deactivation is support</w:t>
      </w:r>
      <w:r w:rsidR="00C92019" w:rsidRPr="00F50AE7">
        <w:rPr>
          <w:lang w:val="en-US"/>
        </w:rPr>
        <w:t xml:space="preserve">. </w:t>
      </w:r>
    </w:p>
    <w:p w14:paraId="645E7AA5" w14:textId="0362BFBB" w:rsidR="00367216" w:rsidRDefault="00367216" w:rsidP="00367216">
      <w:pPr>
        <w:pStyle w:val="Doc-text2"/>
        <w:widowControl/>
        <w:numPr>
          <w:ilvl w:val="0"/>
          <w:numId w:val="57"/>
        </w:numPr>
        <w:pBdr>
          <w:top w:val="single" w:sz="4" w:space="1" w:color="auto"/>
          <w:left w:val="single" w:sz="4" w:space="4" w:color="auto"/>
          <w:bottom w:val="single" w:sz="4" w:space="1" w:color="auto"/>
          <w:right w:val="single" w:sz="4" w:space="4" w:color="auto"/>
        </w:pBdr>
        <w:rPr>
          <w:lang w:val="en-US"/>
        </w:rPr>
      </w:pPr>
      <w:r w:rsidRPr="00DD361E">
        <w:rPr>
          <w:lang w:val="en-US"/>
        </w:rPr>
        <w:t>UE stores the logged training data at AS layer with a minimum AS layer memory size supported by the UE. FFS on the memory size</w:t>
      </w:r>
      <w:r w:rsidR="00C92019" w:rsidRPr="00DD361E">
        <w:rPr>
          <w:lang w:val="en-US"/>
        </w:rPr>
        <w:t>.</w:t>
      </w:r>
      <w:r w:rsidR="00C92019">
        <w:rPr>
          <w:lang w:val="en-US"/>
        </w:rPr>
        <w:t xml:space="preserve"> </w:t>
      </w:r>
      <w:r>
        <w:rPr>
          <w:lang w:val="en-US"/>
        </w:rPr>
        <w:t>This is across all use cases</w:t>
      </w:r>
      <w:r>
        <w:rPr>
          <w:rFonts w:eastAsiaTheme="minorEastAsia" w:hint="eastAsia"/>
          <w:lang w:val="en-US" w:eastAsia="zh-CN"/>
        </w:rPr>
        <w:t>.</w:t>
      </w:r>
    </w:p>
    <w:p w14:paraId="1793F1D9" w14:textId="217BA2A5" w:rsidR="00367216" w:rsidRDefault="00367216" w:rsidP="00367216">
      <w:pPr>
        <w:pStyle w:val="Doc-text2"/>
        <w:widowControl/>
        <w:numPr>
          <w:ilvl w:val="0"/>
          <w:numId w:val="57"/>
        </w:numPr>
        <w:pBdr>
          <w:top w:val="single" w:sz="4" w:space="1" w:color="auto"/>
          <w:left w:val="single" w:sz="4" w:space="4" w:color="auto"/>
          <w:bottom w:val="single" w:sz="4" w:space="1" w:color="auto"/>
          <w:right w:val="single" w:sz="4" w:space="4" w:color="auto"/>
        </w:pBdr>
        <w:rPr>
          <w:lang w:val="en-US"/>
        </w:rPr>
      </w:pPr>
      <w:r w:rsidRPr="00DD361E">
        <w:rPr>
          <w:lang w:val="en-US"/>
        </w:rPr>
        <w:t>When UE reaches its buffer limitation the UE stops measurement</w:t>
      </w:r>
      <w:r>
        <w:rPr>
          <w:lang w:val="en-US"/>
        </w:rPr>
        <w:t xml:space="preserve"> for data collection purposes and logging</w:t>
      </w:r>
      <w:r w:rsidR="00C92019">
        <w:rPr>
          <w:lang w:val="en-US"/>
        </w:rPr>
        <w:t xml:space="preserve">. </w:t>
      </w:r>
    </w:p>
    <w:p w14:paraId="21B1C682" w14:textId="762D92EB" w:rsidR="00367216" w:rsidRDefault="00367216" w:rsidP="00367216">
      <w:pPr>
        <w:pStyle w:val="Doc-text2"/>
        <w:widowControl/>
        <w:numPr>
          <w:ilvl w:val="0"/>
          <w:numId w:val="57"/>
        </w:numPr>
        <w:pBdr>
          <w:top w:val="single" w:sz="4" w:space="1" w:color="auto"/>
          <w:left w:val="single" w:sz="4" w:space="4" w:color="auto"/>
          <w:bottom w:val="single" w:sz="4" w:space="1" w:color="auto"/>
          <w:right w:val="single" w:sz="4" w:space="4" w:color="auto"/>
        </w:pBdr>
        <w:rPr>
          <w:lang w:val="en-US"/>
        </w:rPr>
      </w:pPr>
      <w:r>
        <w:rPr>
          <w:lang w:val="en-US"/>
        </w:rPr>
        <w:t>Measurements for data collection purposes and logging based can be controlled based on power state of the UE</w:t>
      </w:r>
      <w:r w:rsidR="00C92019">
        <w:rPr>
          <w:lang w:val="en-US"/>
        </w:rPr>
        <w:t xml:space="preserve">. </w:t>
      </w:r>
      <w:r>
        <w:rPr>
          <w:lang w:val="en-US"/>
        </w:rPr>
        <w:t>It is up to UE implementation how the UE determines power state</w:t>
      </w:r>
      <w:r w:rsidR="00C92019">
        <w:rPr>
          <w:lang w:val="en-US"/>
        </w:rPr>
        <w:t xml:space="preserve">. </w:t>
      </w:r>
      <w:r>
        <w:rPr>
          <w:lang w:val="en-US"/>
        </w:rPr>
        <w:t>FFS whether the UE stops autonomously or if it reports to the network</w:t>
      </w:r>
      <w:r w:rsidR="00C92019">
        <w:rPr>
          <w:lang w:val="en-US"/>
        </w:rPr>
        <w:t xml:space="preserve">. </w:t>
      </w:r>
    </w:p>
    <w:p w14:paraId="3C19374D" w14:textId="583832BC" w:rsidR="00367216" w:rsidRDefault="00367216" w:rsidP="00367216">
      <w:pPr>
        <w:pStyle w:val="Doc-text2"/>
        <w:widowControl/>
        <w:numPr>
          <w:ilvl w:val="0"/>
          <w:numId w:val="57"/>
        </w:numPr>
        <w:pBdr>
          <w:top w:val="single" w:sz="4" w:space="1" w:color="auto"/>
          <w:left w:val="single" w:sz="4" w:space="4" w:color="auto"/>
          <w:bottom w:val="single" w:sz="4" w:space="1" w:color="auto"/>
          <w:right w:val="single" w:sz="4" w:space="4" w:color="auto"/>
        </w:pBdr>
        <w:rPr>
          <w:lang w:val="en-US"/>
        </w:rPr>
      </w:pPr>
      <w:r>
        <w:rPr>
          <w:lang w:val="en-US"/>
        </w:rPr>
        <w:t>FFS whether AS buffer event-based reporting is supported</w:t>
      </w:r>
      <w:r w:rsidR="00C92019">
        <w:rPr>
          <w:lang w:val="en-US"/>
        </w:rPr>
        <w:t xml:space="preserve">. </w:t>
      </w:r>
      <w:r>
        <w:rPr>
          <w:lang w:val="en-US"/>
        </w:rPr>
        <w:t xml:space="preserve">FFS if we send availability indication or full report if it is </w:t>
      </w:r>
      <w:r w:rsidR="00C92019">
        <w:rPr>
          <w:lang w:val="en-US"/>
        </w:rPr>
        <w:t>supported.</w:t>
      </w:r>
    </w:p>
    <w:p w14:paraId="2E6B6927" w14:textId="77777777" w:rsidR="00367216" w:rsidRPr="00946B4B" w:rsidRDefault="00367216" w:rsidP="00367216">
      <w:pPr>
        <w:pStyle w:val="Doc-text2"/>
        <w:widowControl/>
        <w:numPr>
          <w:ilvl w:val="0"/>
          <w:numId w:val="57"/>
        </w:numPr>
        <w:pBdr>
          <w:top w:val="single" w:sz="4" w:space="1" w:color="auto"/>
          <w:left w:val="single" w:sz="4" w:space="4" w:color="auto"/>
          <w:bottom w:val="single" w:sz="4" w:space="1" w:color="auto"/>
          <w:right w:val="single" w:sz="4" w:space="4" w:color="auto"/>
        </w:pBdr>
        <w:rPr>
          <w:lang w:val="en-US"/>
        </w:rPr>
      </w:pPr>
      <w:r>
        <w:t>FFS on event based data collection/logging</w:t>
      </w:r>
    </w:p>
    <w:p w14:paraId="69ADD163" w14:textId="20D4299B" w:rsidR="00367216" w:rsidRPr="00DD361E" w:rsidRDefault="00367216" w:rsidP="00367216">
      <w:pPr>
        <w:pStyle w:val="Doc-text2"/>
        <w:widowControl/>
        <w:numPr>
          <w:ilvl w:val="0"/>
          <w:numId w:val="57"/>
        </w:numPr>
        <w:pBdr>
          <w:top w:val="single" w:sz="4" w:space="1" w:color="auto"/>
          <w:left w:val="single" w:sz="4" w:space="4" w:color="auto"/>
          <w:bottom w:val="single" w:sz="4" w:space="1" w:color="auto"/>
          <w:right w:val="single" w:sz="4" w:space="4" w:color="auto"/>
        </w:pBdr>
        <w:rPr>
          <w:lang w:val="en-US"/>
        </w:rPr>
      </w:pPr>
      <w:r>
        <w:t>On-demand request from the network is supported.   FFS details on signaling</w:t>
      </w:r>
      <w:r>
        <w:rPr>
          <w:rFonts w:eastAsiaTheme="minorEastAsia" w:hint="eastAsia"/>
          <w:lang w:eastAsia="zh-CN"/>
        </w:rPr>
        <w:t>.</w:t>
      </w:r>
      <w:r>
        <w:t xml:space="preserve"> </w:t>
      </w:r>
    </w:p>
    <w:p w14:paraId="25142594" w14:textId="39CEE275" w:rsidR="00EF743A" w:rsidRDefault="00367216" w:rsidP="00367216">
      <w:pPr>
        <w:spacing w:beforeLines="50" w:before="120"/>
        <w:rPr>
          <w:rFonts w:ascii="Times New Roman" w:eastAsia="等线" w:hAnsi="Times New Roman" w:cs="Times New Roman"/>
          <w:sz w:val="22"/>
        </w:rPr>
      </w:pPr>
      <w:r w:rsidRPr="00367216">
        <w:rPr>
          <w:rFonts w:ascii="Times New Roman" w:eastAsia="等线" w:hAnsi="Times New Roman" w:cs="Times New Roman" w:hint="eastAsia"/>
          <w:sz w:val="22"/>
        </w:rPr>
        <w:t xml:space="preserve">We would like </w:t>
      </w:r>
      <w:r>
        <w:rPr>
          <w:rFonts w:ascii="Times New Roman" w:eastAsia="等线" w:hAnsi="Times New Roman" w:cs="Times New Roman" w:hint="eastAsia"/>
          <w:sz w:val="22"/>
        </w:rPr>
        <w:t xml:space="preserve">to </w:t>
      </w:r>
      <w:r w:rsidRPr="00367216">
        <w:rPr>
          <w:rFonts w:ascii="Times New Roman" w:eastAsia="等线" w:hAnsi="Times New Roman" w:cs="Times New Roman" w:hint="eastAsia"/>
          <w:sz w:val="22"/>
        </w:rPr>
        <w:t>give our views for the remaining FFSs listed above.</w:t>
      </w:r>
    </w:p>
    <w:p w14:paraId="0C4E319F" w14:textId="09551B77" w:rsidR="00D64761" w:rsidRPr="00D64761" w:rsidRDefault="00D64761" w:rsidP="00EF743A">
      <w:pPr>
        <w:spacing w:beforeLines="100" w:before="240"/>
        <w:rPr>
          <w:rFonts w:ascii="Times New Roman" w:eastAsia="等线" w:hAnsi="Times New Roman" w:cs="Times New Roman"/>
          <w:i/>
          <w:iCs/>
          <w:sz w:val="22"/>
          <w:u w:val="single"/>
        </w:rPr>
      </w:pPr>
      <w:r w:rsidRPr="00D64761">
        <w:rPr>
          <w:rFonts w:ascii="Times New Roman" w:eastAsia="等线" w:hAnsi="Times New Roman" w:cs="Times New Roman" w:hint="eastAsia"/>
          <w:i/>
          <w:iCs/>
          <w:sz w:val="22"/>
          <w:u w:val="single"/>
        </w:rPr>
        <w:t>Configurations for Data Logging and Reporting:</w:t>
      </w:r>
    </w:p>
    <w:p w14:paraId="25812003" w14:textId="2977EBC7" w:rsidR="00367216" w:rsidRDefault="00367216" w:rsidP="00367216">
      <w:pPr>
        <w:spacing w:beforeLines="50" w:before="120"/>
        <w:rPr>
          <w:rFonts w:ascii="Times New Roman" w:eastAsia="等线" w:hAnsi="Times New Roman" w:cs="Times New Roman"/>
          <w:sz w:val="22"/>
        </w:rPr>
      </w:pPr>
      <w:r>
        <w:rPr>
          <w:rFonts w:ascii="Times New Roman" w:eastAsia="等线" w:hAnsi="Times New Roman" w:cs="Times New Roman"/>
          <w:sz w:val="22"/>
        </w:rPr>
        <w:t>First</w:t>
      </w:r>
      <w:r>
        <w:rPr>
          <w:rFonts w:ascii="Times New Roman" w:eastAsia="等线" w:hAnsi="Times New Roman" w:cs="Times New Roman" w:hint="eastAsia"/>
          <w:sz w:val="22"/>
        </w:rPr>
        <w:t xml:space="preserve">, the interpretations of </w:t>
      </w:r>
      <w:r>
        <w:rPr>
          <w:rFonts w:ascii="Times New Roman" w:eastAsia="等线" w:hAnsi="Times New Roman" w:cs="Times New Roman"/>
          <w:sz w:val="22"/>
        </w:rPr>
        <w:t>“</w:t>
      </w:r>
      <w:r>
        <w:rPr>
          <w:rFonts w:ascii="Times New Roman" w:eastAsia="等线" w:hAnsi="Times New Roman" w:cs="Times New Roman" w:hint="eastAsia"/>
          <w:sz w:val="22"/>
        </w:rPr>
        <w:t>configurations</w:t>
      </w:r>
      <w:r>
        <w:rPr>
          <w:rFonts w:ascii="Times New Roman" w:eastAsia="等线" w:hAnsi="Times New Roman" w:cs="Times New Roman"/>
          <w:sz w:val="22"/>
        </w:rPr>
        <w:t>”</w:t>
      </w:r>
      <w:r>
        <w:rPr>
          <w:rFonts w:ascii="Times New Roman" w:eastAsia="等线" w:hAnsi="Times New Roman" w:cs="Times New Roman" w:hint="eastAsia"/>
          <w:sz w:val="22"/>
        </w:rPr>
        <w:t xml:space="preserve"> should be </w:t>
      </w:r>
      <w:r>
        <w:rPr>
          <w:rFonts w:ascii="Times New Roman" w:eastAsia="等线" w:hAnsi="Times New Roman" w:cs="Times New Roman"/>
          <w:sz w:val="22"/>
        </w:rPr>
        <w:t>clarified</w:t>
      </w:r>
      <w:r>
        <w:rPr>
          <w:rFonts w:ascii="Times New Roman" w:eastAsia="等线" w:hAnsi="Times New Roman" w:cs="Times New Roman" w:hint="eastAsia"/>
          <w:sz w:val="22"/>
        </w:rPr>
        <w:t xml:space="preserve">, it can be the </w:t>
      </w:r>
      <w:r>
        <w:rPr>
          <w:rFonts w:ascii="Times New Roman" w:eastAsia="等线" w:hAnsi="Times New Roman" w:cs="Times New Roman"/>
          <w:sz w:val="22"/>
        </w:rPr>
        <w:t>“</w:t>
      </w:r>
      <w:r>
        <w:rPr>
          <w:rFonts w:ascii="Times New Roman" w:eastAsia="等线" w:hAnsi="Times New Roman" w:cs="Times New Roman" w:hint="eastAsia"/>
          <w:sz w:val="22"/>
        </w:rPr>
        <w:t>measurement configuration</w:t>
      </w:r>
      <w:r>
        <w:rPr>
          <w:rFonts w:ascii="Times New Roman" w:eastAsia="等线" w:hAnsi="Times New Roman" w:cs="Times New Roman"/>
          <w:sz w:val="22"/>
        </w:rPr>
        <w:t>”</w:t>
      </w:r>
      <w:r>
        <w:rPr>
          <w:rFonts w:ascii="Times New Roman" w:eastAsia="等线" w:hAnsi="Times New Roman" w:cs="Times New Roman" w:hint="eastAsia"/>
          <w:sz w:val="22"/>
        </w:rPr>
        <w:t xml:space="preserve"> which indicates the UE what to measure based on CSI-RS/SSB, it can </w:t>
      </w:r>
      <w:r>
        <w:rPr>
          <w:rFonts w:ascii="Times New Roman" w:eastAsia="等线" w:hAnsi="Times New Roman" w:cs="Times New Roman"/>
          <w:sz w:val="22"/>
        </w:rPr>
        <w:t>also</w:t>
      </w:r>
      <w:r>
        <w:rPr>
          <w:rFonts w:ascii="Times New Roman" w:eastAsia="等线" w:hAnsi="Times New Roman" w:cs="Times New Roman" w:hint="eastAsia"/>
          <w:sz w:val="22"/>
        </w:rPr>
        <w:t xml:space="preserve"> be the </w:t>
      </w:r>
      <w:r>
        <w:rPr>
          <w:rFonts w:ascii="Times New Roman" w:eastAsia="等线" w:hAnsi="Times New Roman" w:cs="Times New Roman"/>
          <w:sz w:val="22"/>
        </w:rPr>
        <w:t>“</w:t>
      </w:r>
      <w:r>
        <w:rPr>
          <w:rFonts w:ascii="Times New Roman" w:eastAsia="等线" w:hAnsi="Times New Roman" w:cs="Times New Roman" w:hint="eastAsia"/>
          <w:sz w:val="22"/>
        </w:rPr>
        <w:t>data logging/reporting configuration</w:t>
      </w:r>
      <w:r>
        <w:rPr>
          <w:rFonts w:ascii="Times New Roman" w:eastAsia="等线" w:hAnsi="Times New Roman" w:cs="Times New Roman"/>
          <w:sz w:val="22"/>
        </w:rPr>
        <w:t>”</w:t>
      </w:r>
      <w:r>
        <w:rPr>
          <w:rFonts w:ascii="Times New Roman" w:eastAsia="等线" w:hAnsi="Times New Roman" w:cs="Times New Roman" w:hint="eastAsia"/>
          <w:sz w:val="22"/>
        </w:rPr>
        <w:t xml:space="preserve"> which indicates the UE to start/stop/suspend/resume the data logging/reporting </w:t>
      </w:r>
      <w:r w:rsidR="002E4A8F">
        <w:rPr>
          <w:rFonts w:ascii="Times New Roman" w:eastAsia="等线" w:hAnsi="Times New Roman" w:cs="Times New Roman" w:hint="eastAsia"/>
          <w:sz w:val="22"/>
        </w:rPr>
        <w:t xml:space="preserve">procedure. These two </w:t>
      </w:r>
      <w:r w:rsidR="002E4A8F">
        <w:rPr>
          <w:rFonts w:ascii="Times New Roman" w:eastAsia="等线" w:hAnsi="Times New Roman" w:cs="Times New Roman"/>
          <w:sz w:val="22"/>
        </w:rPr>
        <w:t>“</w:t>
      </w:r>
      <w:r w:rsidR="002E4A8F">
        <w:rPr>
          <w:rFonts w:ascii="Times New Roman" w:eastAsia="等线" w:hAnsi="Times New Roman" w:cs="Times New Roman" w:hint="eastAsia"/>
          <w:sz w:val="22"/>
        </w:rPr>
        <w:t>configurations</w:t>
      </w:r>
      <w:r w:rsidR="002E4A8F">
        <w:rPr>
          <w:rFonts w:ascii="Times New Roman" w:eastAsia="等线" w:hAnsi="Times New Roman" w:cs="Times New Roman"/>
          <w:sz w:val="22"/>
        </w:rPr>
        <w:t>”</w:t>
      </w:r>
      <w:r w:rsidR="002E4A8F">
        <w:rPr>
          <w:rFonts w:ascii="Times New Roman" w:eastAsia="等线" w:hAnsi="Times New Roman" w:cs="Times New Roman" w:hint="eastAsia"/>
          <w:sz w:val="22"/>
        </w:rPr>
        <w:t xml:space="preserve"> should be decoupled during the data collection procedure. </w:t>
      </w:r>
    </w:p>
    <w:p w14:paraId="381AB30E" w14:textId="08B2BCE8" w:rsidR="002E4A8F" w:rsidRDefault="002E4A8F" w:rsidP="00367216">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 xml:space="preserve">Concerning the </w:t>
      </w:r>
      <w:r>
        <w:rPr>
          <w:rFonts w:ascii="Times New Roman" w:eastAsia="等线" w:hAnsi="Times New Roman" w:cs="Times New Roman"/>
          <w:sz w:val="22"/>
        </w:rPr>
        <w:t>“</w:t>
      </w:r>
      <w:r>
        <w:rPr>
          <w:rFonts w:ascii="Times New Roman" w:eastAsia="等线" w:hAnsi="Times New Roman" w:cs="Times New Roman" w:hint="eastAsia"/>
          <w:sz w:val="22"/>
        </w:rPr>
        <w:t>measurement configuration</w:t>
      </w:r>
      <w:r>
        <w:rPr>
          <w:rFonts w:ascii="Times New Roman" w:eastAsia="等线" w:hAnsi="Times New Roman" w:cs="Times New Roman"/>
          <w:sz w:val="22"/>
        </w:rPr>
        <w:t>”</w:t>
      </w:r>
      <w:r>
        <w:rPr>
          <w:rFonts w:ascii="Times New Roman" w:eastAsia="等线" w:hAnsi="Times New Roman" w:cs="Times New Roman" w:hint="eastAsia"/>
          <w:sz w:val="22"/>
        </w:rPr>
        <w:t>, it refers to the set A/set B configuration for beam management, there may be multiple Set A/B combinations for multiple AI/ML-enabled features/FGs/models, from NW</w:t>
      </w:r>
      <w:r>
        <w:rPr>
          <w:rFonts w:ascii="Times New Roman" w:eastAsia="等线" w:hAnsi="Times New Roman" w:cs="Times New Roman"/>
          <w:sz w:val="22"/>
        </w:rPr>
        <w:t>’</w:t>
      </w:r>
      <w:r>
        <w:rPr>
          <w:rFonts w:ascii="Times New Roman" w:eastAsia="等线" w:hAnsi="Times New Roman" w:cs="Times New Roman" w:hint="eastAsia"/>
          <w:sz w:val="22"/>
        </w:rPr>
        <w:t xml:space="preserve">s point of view, it may at least configure UE to perform the measurement for multiple Set A/B in parallel. </w:t>
      </w:r>
    </w:p>
    <w:p w14:paraId="72591B6E" w14:textId="6561E61A" w:rsidR="00FE1599" w:rsidRPr="00FE1599" w:rsidRDefault="00FE1599" w:rsidP="00367216">
      <w:pPr>
        <w:spacing w:beforeLines="50" w:before="120"/>
        <w:rPr>
          <w:rFonts w:ascii="Times New Roman" w:eastAsia="等线" w:hAnsi="Times New Roman" w:cs="Times New Roman"/>
          <w:b/>
          <w:bCs/>
          <w:sz w:val="22"/>
        </w:rPr>
      </w:pPr>
      <w:r w:rsidRPr="00FE1599">
        <w:rPr>
          <w:rFonts w:ascii="Times New Roman" w:eastAsia="等线" w:hAnsi="Times New Roman" w:cs="Times New Roman" w:hint="eastAsia"/>
          <w:b/>
          <w:bCs/>
          <w:sz w:val="22"/>
        </w:rPr>
        <w:lastRenderedPageBreak/>
        <w:t>Proposal 1 For the measurement configuration of AI/ML data collection, multiple configurations can be supported to allow measurements for multiple Set A/B combinations at UE side.</w:t>
      </w:r>
    </w:p>
    <w:p w14:paraId="12660803" w14:textId="6F7E0533" w:rsidR="00382CB9" w:rsidRPr="00382CB9" w:rsidRDefault="00BE3AC5" w:rsidP="00367216">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 xml:space="preserve">And for the data logging and reporting, there is no need for multiple configurations, NW can configure its own preference to UE for what contents to be captured in the </w:t>
      </w:r>
      <w:r w:rsidR="00382CB9">
        <w:rPr>
          <w:rFonts w:ascii="Times New Roman" w:eastAsia="等线" w:hAnsi="Times New Roman" w:cs="Times New Roman" w:hint="eastAsia"/>
          <w:sz w:val="22"/>
        </w:rPr>
        <w:t>data reporting. NW only needs to dynamically control the procedures of the data collection, e.g., start/stop/suspend/resume of the data logging and/or reporting. For data reporting, N</w:t>
      </w:r>
      <w:r>
        <w:rPr>
          <w:rFonts w:ascii="Times New Roman" w:eastAsia="等线" w:hAnsi="Times New Roman" w:cs="Times New Roman" w:hint="eastAsia"/>
          <w:sz w:val="22"/>
        </w:rPr>
        <w:t>W may need to configure the UE to report measured data for different configuration separately, or with explicit/implicit indicator so that NW can distinguish collected data for different AI/ML-enable features/FGs/models at NW side.</w:t>
      </w:r>
    </w:p>
    <w:p w14:paraId="3421B848" w14:textId="62F3A1DB" w:rsidR="00FE1599" w:rsidRDefault="00FE1599" w:rsidP="00367216">
      <w:pPr>
        <w:spacing w:beforeLines="50" w:before="120"/>
        <w:rPr>
          <w:rFonts w:ascii="Times New Roman" w:eastAsia="等线" w:hAnsi="Times New Roman" w:cs="Times New Roman"/>
          <w:b/>
          <w:bCs/>
          <w:sz w:val="22"/>
        </w:rPr>
      </w:pPr>
      <w:r w:rsidRPr="00FE1599">
        <w:rPr>
          <w:rFonts w:ascii="Times New Roman" w:eastAsia="等线" w:hAnsi="Times New Roman" w:cs="Times New Roman" w:hint="eastAsia"/>
          <w:b/>
          <w:bCs/>
          <w:sz w:val="22"/>
        </w:rPr>
        <w:t>Proposal 2 Data reporting for different measurement configurations should be separated</w:t>
      </w:r>
      <w:r w:rsidR="00DC4480">
        <w:rPr>
          <w:rFonts w:ascii="Times New Roman" w:eastAsia="等线" w:hAnsi="Times New Roman" w:cs="Times New Roman" w:hint="eastAsia"/>
          <w:b/>
          <w:bCs/>
          <w:sz w:val="22"/>
        </w:rPr>
        <w:t xml:space="preserve"> and indicated</w:t>
      </w:r>
      <w:r w:rsidRPr="00FE1599">
        <w:rPr>
          <w:rFonts w:ascii="Times New Roman" w:eastAsia="等线" w:hAnsi="Times New Roman" w:cs="Times New Roman" w:hint="eastAsia"/>
          <w:b/>
          <w:bCs/>
          <w:sz w:val="22"/>
        </w:rPr>
        <w:t xml:space="preserve"> so that NW can distinguish collected data for different AI/ML-enabled features/FGs/models.</w:t>
      </w:r>
    </w:p>
    <w:p w14:paraId="6EDACCF0" w14:textId="26D5B4A9" w:rsidR="00FE1599" w:rsidRDefault="00382CB9" w:rsidP="00367216">
      <w:pPr>
        <w:spacing w:beforeLines="50" w:before="120"/>
        <w:rPr>
          <w:rFonts w:ascii="Times New Roman" w:eastAsia="等线" w:hAnsi="Times New Roman" w:cs="Times New Roman"/>
          <w:sz w:val="22"/>
        </w:rPr>
      </w:pPr>
      <w:r w:rsidRPr="00382CB9">
        <w:rPr>
          <w:rFonts w:ascii="Times New Roman" w:eastAsia="等线" w:hAnsi="Times New Roman" w:cs="Times New Roman" w:hint="eastAsia"/>
          <w:sz w:val="22"/>
        </w:rPr>
        <w:t xml:space="preserve">As for the activation/deactivation, they are optional for the data collection procedure. UE will start/stop </w:t>
      </w:r>
      <w:r w:rsidRPr="00382CB9">
        <w:rPr>
          <w:rFonts w:ascii="Times New Roman" w:eastAsia="等线" w:hAnsi="Times New Roman" w:cs="Times New Roman"/>
          <w:sz w:val="22"/>
        </w:rPr>
        <w:t>the</w:t>
      </w:r>
      <w:r w:rsidRPr="00382CB9">
        <w:rPr>
          <w:rFonts w:ascii="Times New Roman" w:eastAsia="等线" w:hAnsi="Times New Roman" w:cs="Times New Roman" w:hint="eastAsia"/>
          <w:sz w:val="22"/>
        </w:rPr>
        <w:t xml:space="preserve"> data collection procedure upon configuration, and </w:t>
      </w:r>
      <w:r>
        <w:rPr>
          <w:rFonts w:ascii="Times New Roman" w:eastAsia="等线" w:hAnsi="Times New Roman" w:cs="Times New Roman" w:hint="eastAsia"/>
          <w:sz w:val="22"/>
        </w:rPr>
        <w:t xml:space="preserve">multiple events/conditions can be </w:t>
      </w:r>
      <w:r>
        <w:rPr>
          <w:rFonts w:ascii="Times New Roman" w:eastAsia="等线" w:hAnsi="Times New Roman" w:cs="Times New Roman"/>
          <w:sz w:val="22"/>
        </w:rPr>
        <w:t>discussed</w:t>
      </w:r>
      <w:r>
        <w:rPr>
          <w:rFonts w:ascii="Times New Roman" w:eastAsia="等线" w:hAnsi="Times New Roman" w:cs="Times New Roman" w:hint="eastAsia"/>
          <w:sz w:val="22"/>
        </w:rPr>
        <w:t xml:space="preserve"> to guarantee the flexibility to dynamically control the data collection procedure. </w:t>
      </w:r>
      <w:r w:rsidR="00C301EA">
        <w:rPr>
          <w:rFonts w:ascii="Times New Roman" w:eastAsia="等线" w:hAnsi="Times New Roman" w:cs="Times New Roman" w:hint="eastAsia"/>
          <w:sz w:val="22"/>
        </w:rPr>
        <w:t xml:space="preserve">Therefore, additional dynamic </w:t>
      </w:r>
      <w:r w:rsidR="00C301EA">
        <w:rPr>
          <w:rFonts w:ascii="Times New Roman" w:eastAsia="等线" w:hAnsi="Times New Roman" w:cs="Times New Roman"/>
          <w:sz w:val="22"/>
        </w:rPr>
        <w:t>activation</w:t>
      </w:r>
      <w:r w:rsidR="00C301EA">
        <w:rPr>
          <w:rFonts w:ascii="Times New Roman" w:eastAsia="等线" w:hAnsi="Times New Roman" w:cs="Times New Roman" w:hint="eastAsia"/>
          <w:sz w:val="22"/>
        </w:rPr>
        <w:t>/</w:t>
      </w:r>
      <w:r w:rsidR="00C301EA">
        <w:rPr>
          <w:rFonts w:ascii="Times New Roman" w:eastAsia="等线" w:hAnsi="Times New Roman" w:cs="Times New Roman"/>
          <w:sz w:val="22"/>
        </w:rPr>
        <w:t>deactivation</w:t>
      </w:r>
      <w:r w:rsidR="00C301EA">
        <w:rPr>
          <w:rFonts w:ascii="Times New Roman" w:eastAsia="等线" w:hAnsi="Times New Roman" w:cs="Times New Roman" w:hint="eastAsia"/>
          <w:sz w:val="22"/>
        </w:rPr>
        <w:t xml:space="preserve"> signaling may not be necessary.</w:t>
      </w:r>
    </w:p>
    <w:p w14:paraId="61403E0B" w14:textId="739E9411" w:rsidR="00EF743A" w:rsidRDefault="00C301EA" w:rsidP="00367216">
      <w:pPr>
        <w:spacing w:beforeLines="50" w:before="120"/>
        <w:rPr>
          <w:rFonts w:ascii="Times New Roman" w:eastAsia="等线" w:hAnsi="Times New Roman" w:cs="Times New Roman"/>
          <w:b/>
          <w:bCs/>
          <w:sz w:val="22"/>
        </w:rPr>
      </w:pPr>
      <w:r w:rsidRPr="00C301EA">
        <w:rPr>
          <w:rFonts w:ascii="Times New Roman" w:eastAsia="等线" w:hAnsi="Times New Roman" w:cs="Times New Roman" w:hint="eastAsia"/>
          <w:b/>
          <w:bCs/>
          <w:sz w:val="22"/>
        </w:rPr>
        <w:t>Proposal 3 Additional dynamic activation/deactivation may not be necessary since events/conditions can be designed to dynamically control the data collection procedure.</w:t>
      </w:r>
    </w:p>
    <w:p w14:paraId="5BAED18B" w14:textId="1735C3B7" w:rsidR="00D64761" w:rsidRDefault="00D64761" w:rsidP="00EF743A">
      <w:pPr>
        <w:spacing w:beforeLines="100" w:before="240"/>
        <w:rPr>
          <w:rFonts w:ascii="Times New Roman" w:eastAsia="等线" w:hAnsi="Times New Roman" w:cs="Times New Roman"/>
          <w:i/>
          <w:iCs/>
          <w:sz w:val="22"/>
          <w:u w:val="single"/>
        </w:rPr>
      </w:pPr>
      <w:r w:rsidRPr="00D64761">
        <w:rPr>
          <w:rFonts w:ascii="Times New Roman" w:eastAsia="等线" w:hAnsi="Times New Roman" w:cs="Times New Roman" w:hint="eastAsia"/>
          <w:i/>
          <w:iCs/>
          <w:sz w:val="22"/>
          <w:u w:val="single"/>
        </w:rPr>
        <w:t xml:space="preserve">AS Buffer Based </w:t>
      </w:r>
      <w:r w:rsidR="003A5708">
        <w:rPr>
          <w:rFonts w:ascii="Times New Roman" w:eastAsia="等线" w:hAnsi="Times New Roman" w:cs="Times New Roman" w:hint="eastAsia"/>
          <w:i/>
          <w:iCs/>
          <w:sz w:val="22"/>
          <w:u w:val="single"/>
        </w:rPr>
        <w:t xml:space="preserve">Logging and </w:t>
      </w:r>
      <w:r w:rsidRPr="00D64761">
        <w:rPr>
          <w:rFonts w:ascii="Times New Roman" w:eastAsia="等线" w:hAnsi="Times New Roman" w:cs="Times New Roman" w:hint="eastAsia"/>
          <w:i/>
          <w:iCs/>
          <w:sz w:val="22"/>
          <w:u w:val="single"/>
        </w:rPr>
        <w:t>Reporting</w:t>
      </w:r>
      <w:r>
        <w:rPr>
          <w:rFonts w:ascii="Times New Roman" w:eastAsia="等线" w:hAnsi="Times New Roman" w:cs="Times New Roman" w:hint="eastAsia"/>
          <w:i/>
          <w:iCs/>
          <w:sz w:val="22"/>
          <w:u w:val="single"/>
        </w:rPr>
        <w:t>:</w:t>
      </w:r>
    </w:p>
    <w:p w14:paraId="600DE6B2" w14:textId="6D6A4A90" w:rsidR="00D64761" w:rsidRPr="00661E07" w:rsidRDefault="00D64761" w:rsidP="00367216">
      <w:pPr>
        <w:spacing w:beforeLines="50" w:before="120"/>
        <w:rPr>
          <w:rFonts w:ascii="Times New Roman" w:eastAsia="等线" w:hAnsi="Times New Roman" w:cs="Times New Roman"/>
          <w:sz w:val="22"/>
        </w:rPr>
      </w:pPr>
      <w:r w:rsidRPr="00661E07">
        <w:rPr>
          <w:rFonts w:ascii="Times New Roman" w:eastAsia="等线" w:hAnsi="Times New Roman" w:cs="Times New Roman" w:hint="eastAsia"/>
          <w:sz w:val="22"/>
        </w:rPr>
        <w:t xml:space="preserve">For AI/ML data collection, it is significant to make sure the reported data contains all information of one AI/ML data sample (including at least model input and ground truth label). According to the LS reply from RAN1 [2], the </w:t>
      </w:r>
      <w:r w:rsidR="00661E07" w:rsidRPr="00661E07">
        <w:rPr>
          <w:rFonts w:ascii="Times New Roman" w:eastAsia="等线" w:hAnsi="Times New Roman" w:cs="Times New Roman" w:hint="eastAsia"/>
          <w:sz w:val="22"/>
        </w:rPr>
        <w:t>most required data sample size is for positioning which may up to around 10KB for each sample, for beam management, the required size is relatively smaller, therefore, the minimum required AS buffer size should be at least 10KB to convey one data sample for AI/ML training purpose.</w:t>
      </w:r>
    </w:p>
    <w:p w14:paraId="2AE1CFC6" w14:textId="19D3833F" w:rsidR="00661E07" w:rsidRDefault="00661E07" w:rsidP="00367216">
      <w:pPr>
        <w:spacing w:beforeLines="50" w:before="120"/>
        <w:rPr>
          <w:rFonts w:ascii="Times New Roman" w:eastAsia="等线" w:hAnsi="Times New Roman" w:cs="Times New Roman"/>
          <w:sz w:val="22"/>
        </w:rPr>
      </w:pPr>
      <w:r w:rsidRPr="00EF743A">
        <w:rPr>
          <w:rFonts w:ascii="Times New Roman" w:eastAsia="等线" w:hAnsi="Times New Roman" w:cs="Times New Roman" w:hint="eastAsia"/>
          <w:sz w:val="22"/>
        </w:rPr>
        <w:t>It is noticed that in existing specifications</w:t>
      </w:r>
      <w:r w:rsidR="00EF743A">
        <w:rPr>
          <w:rFonts w:ascii="Times New Roman" w:eastAsia="等线" w:hAnsi="Times New Roman" w:cs="Times New Roman" w:hint="eastAsia"/>
          <w:sz w:val="22"/>
        </w:rPr>
        <w:t xml:space="preserve"> [3]</w:t>
      </w:r>
      <w:r w:rsidRPr="00EF743A">
        <w:rPr>
          <w:rFonts w:ascii="Times New Roman" w:eastAsia="等线" w:hAnsi="Times New Roman" w:cs="Times New Roman" w:hint="eastAsia"/>
          <w:sz w:val="22"/>
        </w:rPr>
        <w:t>, the minimum memory size of MDT logged measurements is 64KB.</w:t>
      </w:r>
      <w:r w:rsidR="00EF743A">
        <w:rPr>
          <w:rFonts w:ascii="Times New Roman" w:eastAsia="等线" w:hAnsi="Times New Roman" w:cs="Times New Roman" w:hint="eastAsia"/>
          <w:sz w:val="22"/>
        </w:rPr>
        <w:t xml:space="preserve"> For data collection of beam management, it is natural to follow MDT-based mechanism as baseline for both </w:t>
      </w:r>
      <w:r w:rsidR="00196CFB">
        <w:rPr>
          <w:rFonts w:ascii="Times New Roman" w:eastAsia="等线" w:hAnsi="Times New Roman" w:cs="Times New Roman" w:hint="eastAsia"/>
          <w:sz w:val="22"/>
        </w:rPr>
        <w:t xml:space="preserve">gNB </w:t>
      </w:r>
      <w:r w:rsidR="00196CFB">
        <w:rPr>
          <w:rFonts w:ascii="Times New Roman" w:eastAsia="等线" w:hAnsi="Times New Roman" w:cs="Times New Roman"/>
          <w:sz w:val="22"/>
        </w:rPr>
        <w:t>and</w:t>
      </w:r>
      <w:r w:rsidR="00196CFB">
        <w:rPr>
          <w:rFonts w:ascii="Times New Roman" w:eastAsia="等线" w:hAnsi="Times New Roman" w:cs="Times New Roman" w:hint="eastAsia"/>
          <w:sz w:val="22"/>
        </w:rPr>
        <w:t xml:space="preserve"> OAM-centric data collection. Therefore, it is suggested that the minimum </w:t>
      </w:r>
      <w:r w:rsidR="00B1203A">
        <w:rPr>
          <w:rFonts w:ascii="Times New Roman" w:eastAsia="等线" w:hAnsi="Times New Roman" w:cs="Times New Roman" w:hint="eastAsia"/>
          <w:sz w:val="22"/>
        </w:rPr>
        <w:t xml:space="preserve">size defined in logged MDT to be baseline for AS </w:t>
      </w:r>
      <w:r w:rsidR="00B1203A">
        <w:rPr>
          <w:rFonts w:ascii="Times New Roman" w:eastAsia="等线" w:hAnsi="Times New Roman" w:cs="Times New Roman"/>
          <w:sz w:val="22"/>
        </w:rPr>
        <w:t>buffer-based</w:t>
      </w:r>
      <w:r w:rsidR="00B1203A">
        <w:rPr>
          <w:rFonts w:ascii="Times New Roman" w:eastAsia="等线" w:hAnsi="Times New Roman" w:cs="Times New Roman" w:hint="eastAsia"/>
          <w:sz w:val="22"/>
        </w:rPr>
        <w:t xml:space="preserve"> data reporting for beam management.</w:t>
      </w:r>
    </w:p>
    <w:p w14:paraId="4A12094B" w14:textId="119A3006" w:rsidR="00B1203A" w:rsidRDefault="00B1203A" w:rsidP="00367216">
      <w:pPr>
        <w:spacing w:beforeLines="50" w:before="120"/>
        <w:rPr>
          <w:rFonts w:ascii="Times New Roman" w:eastAsia="等线" w:hAnsi="Times New Roman" w:cs="Times New Roman"/>
          <w:b/>
          <w:bCs/>
          <w:sz w:val="22"/>
        </w:rPr>
      </w:pPr>
      <w:r w:rsidRPr="00B1203A">
        <w:rPr>
          <w:rFonts w:ascii="Times New Roman" w:eastAsia="等线" w:hAnsi="Times New Roman" w:cs="Times New Roman" w:hint="eastAsia"/>
          <w:b/>
          <w:bCs/>
          <w:sz w:val="22"/>
        </w:rPr>
        <w:t xml:space="preserve">Proposal 4 The minimum memory size of logged MDT in existing </w:t>
      </w:r>
      <w:r w:rsidRPr="00B1203A">
        <w:rPr>
          <w:rFonts w:ascii="Times New Roman" w:eastAsia="等线" w:hAnsi="Times New Roman" w:cs="Times New Roman"/>
          <w:b/>
          <w:bCs/>
          <w:sz w:val="22"/>
        </w:rPr>
        <w:t>specification</w:t>
      </w:r>
      <w:r w:rsidRPr="00B1203A">
        <w:rPr>
          <w:rFonts w:ascii="Times New Roman" w:eastAsia="等线" w:hAnsi="Times New Roman" w:cs="Times New Roman" w:hint="eastAsia"/>
          <w:b/>
          <w:bCs/>
          <w:sz w:val="22"/>
        </w:rPr>
        <w:t xml:space="preserve"> can be re-used as baseline to support AS </w:t>
      </w:r>
      <w:r w:rsidRPr="00B1203A">
        <w:rPr>
          <w:rFonts w:ascii="Times New Roman" w:eastAsia="等线" w:hAnsi="Times New Roman" w:cs="Times New Roman"/>
          <w:b/>
          <w:bCs/>
          <w:sz w:val="22"/>
        </w:rPr>
        <w:t>buffer-based</w:t>
      </w:r>
      <w:r w:rsidRPr="00B1203A">
        <w:rPr>
          <w:rFonts w:ascii="Times New Roman" w:eastAsia="等线" w:hAnsi="Times New Roman" w:cs="Times New Roman" w:hint="eastAsia"/>
          <w:b/>
          <w:bCs/>
          <w:sz w:val="22"/>
        </w:rPr>
        <w:t xml:space="preserve"> data reporting for AI/ML beam management.</w:t>
      </w:r>
    </w:p>
    <w:p w14:paraId="0C72DB0E" w14:textId="121C5016" w:rsidR="0083654B" w:rsidRDefault="008D1B76" w:rsidP="00367216">
      <w:pPr>
        <w:spacing w:beforeLines="50" w:before="120"/>
        <w:rPr>
          <w:rFonts w:ascii="Times New Roman" w:eastAsia="等线" w:hAnsi="Times New Roman" w:cs="Times New Roman"/>
          <w:i/>
          <w:iCs/>
          <w:sz w:val="22"/>
        </w:rPr>
      </w:pPr>
      <w:r w:rsidRPr="008D1B76">
        <w:rPr>
          <w:rFonts w:ascii="Times New Roman" w:eastAsia="等线" w:hAnsi="Times New Roman" w:cs="Times New Roman" w:hint="eastAsia"/>
          <w:sz w:val="22"/>
        </w:rPr>
        <w:t xml:space="preserve">The UE </w:t>
      </w:r>
      <w:r w:rsidR="00180EEE">
        <w:rPr>
          <w:rFonts w:ascii="Times New Roman" w:eastAsia="等线" w:hAnsi="Times New Roman" w:cs="Times New Roman" w:hint="eastAsia"/>
          <w:sz w:val="22"/>
        </w:rPr>
        <w:t>will</w:t>
      </w:r>
      <w:r w:rsidRPr="008D1B76">
        <w:rPr>
          <w:rFonts w:ascii="Times New Roman" w:eastAsia="等线" w:hAnsi="Times New Roman" w:cs="Times New Roman" w:hint="eastAsia"/>
          <w:sz w:val="22"/>
        </w:rPr>
        <w:t xml:space="preserve"> stop the data logging if the AS buffer is full, </w:t>
      </w:r>
      <w:r w:rsidR="003873F0">
        <w:rPr>
          <w:rFonts w:ascii="Times New Roman" w:eastAsia="等线" w:hAnsi="Times New Roman" w:cs="Times New Roman" w:hint="eastAsia"/>
          <w:sz w:val="22"/>
        </w:rPr>
        <w:t>and a natural further action is that UE reports the cached data to NW immediately under configuration</w:t>
      </w:r>
      <w:r w:rsidR="00DC4480">
        <w:rPr>
          <w:rFonts w:ascii="Times New Roman" w:eastAsia="等线" w:hAnsi="Times New Roman" w:cs="Times New Roman" w:hint="eastAsia"/>
          <w:sz w:val="22"/>
        </w:rPr>
        <w:t xml:space="preserve">, however, congestions may occur if UE reports the </w:t>
      </w:r>
      <w:r w:rsidR="004A2682">
        <w:rPr>
          <w:rFonts w:ascii="Times New Roman" w:eastAsia="等线" w:hAnsi="Times New Roman" w:cs="Times New Roman" w:hint="eastAsia"/>
          <w:sz w:val="22"/>
        </w:rPr>
        <w:t xml:space="preserve">data when the buffer is full </w:t>
      </w:r>
      <w:r w:rsidR="00DC4480">
        <w:rPr>
          <w:rFonts w:ascii="Times New Roman" w:eastAsia="等线" w:hAnsi="Times New Roman" w:cs="Times New Roman" w:hint="eastAsia"/>
          <w:sz w:val="22"/>
        </w:rPr>
        <w:t xml:space="preserve">to NW without </w:t>
      </w:r>
      <w:r w:rsidR="004A2682">
        <w:rPr>
          <w:rFonts w:ascii="Times New Roman" w:eastAsia="等线" w:hAnsi="Times New Roman" w:cs="Times New Roman"/>
          <w:sz w:val="22"/>
        </w:rPr>
        <w:t>request</w:t>
      </w:r>
      <w:r w:rsidR="00B04C50">
        <w:rPr>
          <w:rFonts w:ascii="Times New Roman" w:eastAsia="等线" w:hAnsi="Times New Roman" w:cs="Times New Roman" w:hint="eastAsia"/>
          <w:sz w:val="22"/>
        </w:rPr>
        <w:t xml:space="preserve">. It is noted that in current MDT mechanism, the data reporting is triggered by NW request via </w:t>
      </w:r>
      <w:r w:rsidR="00B04C50" w:rsidRPr="00620F13">
        <w:rPr>
          <w:rFonts w:ascii="Times New Roman" w:eastAsia="等线" w:hAnsi="Times New Roman" w:cs="Times New Roman" w:hint="eastAsia"/>
          <w:i/>
          <w:iCs/>
          <w:sz w:val="22"/>
        </w:rPr>
        <w:t>UEInformationRequest</w:t>
      </w:r>
      <w:r w:rsidR="0083654B">
        <w:rPr>
          <w:rFonts w:ascii="Times New Roman" w:eastAsia="等线" w:hAnsi="Times New Roman" w:cs="Times New Roman" w:hint="eastAsia"/>
          <w:i/>
          <w:iCs/>
          <w:sz w:val="22"/>
        </w:rPr>
        <w:t xml:space="preserve">, </w:t>
      </w:r>
      <w:r w:rsidR="003E7825">
        <w:rPr>
          <w:rFonts w:ascii="Times New Roman" w:eastAsia="等线" w:hAnsi="Times New Roman" w:cs="Times New Roman" w:hint="eastAsia"/>
          <w:sz w:val="22"/>
        </w:rPr>
        <w:t>this request signaling can be re-used as a baseline to support AI/ML data reporting for beam management</w:t>
      </w:r>
      <w:r w:rsidR="00A96255">
        <w:rPr>
          <w:rFonts w:ascii="Times New Roman" w:eastAsia="等线" w:hAnsi="Times New Roman" w:cs="Times New Roman"/>
          <w:sz w:val="22"/>
        </w:rPr>
        <w:t>.</w:t>
      </w:r>
      <w:r w:rsidR="003E7825">
        <w:rPr>
          <w:rFonts w:ascii="Times New Roman" w:eastAsia="等线" w:hAnsi="Times New Roman" w:cs="Times New Roman" w:hint="eastAsia"/>
          <w:sz w:val="22"/>
        </w:rPr>
        <w:t xml:space="preserve"> </w:t>
      </w:r>
      <w:r w:rsidR="00A96255">
        <w:rPr>
          <w:rFonts w:ascii="Times New Roman" w:eastAsia="等线" w:hAnsi="Times New Roman" w:cs="Times New Roman"/>
          <w:sz w:val="22"/>
        </w:rPr>
        <w:t>S</w:t>
      </w:r>
      <w:r w:rsidR="003E7825">
        <w:rPr>
          <w:rFonts w:ascii="Times New Roman" w:eastAsia="等线" w:hAnsi="Times New Roman" w:cs="Times New Roman" w:hint="eastAsia"/>
          <w:sz w:val="22"/>
        </w:rPr>
        <w:t xml:space="preserve">imilarly, UE may respond the NW via </w:t>
      </w:r>
      <w:r w:rsidR="006E5CA9" w:rsidRPr="00620F13">
        <w:rPr>
          <w:rFonts w:ascii="Times New Roman" w:eastAsia="等线" w:hAnsi="Times New Roman" w:cs="Times New Roman" w:hint="eastAsia"/>
          <w:i/>
          <w:iCs/>
          <w:sz w:val="22"/>
        </w:rPr>
        <w:t>UEInformation</w:t>
      </w:r>
      <w:r w:rsidR="006E5CA9">
        <w:rPr>
          <w:rFonts w:ascii="Times New Roman" w:eastAsia="等线" w:hAnsi="Times New Roman" w:cs="Times New Roman" w:hint="eastAsia"/>
          <w:i/>
          <w:iCs/>
          <w:sz w:val="22"/>
        </w:rPr>
        <w:t xml:space="preserve">Reponse </w:t>
      </w:r>
      <w:r w:rsidR="003E7825" w:rsidRPr="00D41BE8">
        <w:rPr>
          <w:rFonts w:ascii="Times New Roman" w:eastAsia="等线" w:hAnsi="Times New Roman" w:cs="Times New Roman"/>
          <w:sz w:val="22"/>
        </w:rPr>
        <w:t>as in MDT</w:t>
      </w:r>
      <w:r w:rsidR="003E7825">
        <w:rPr>
          <w:rFonts w:ascii="Times New Roman" w:eastAsia="等线" w:hAnsi="Times New Roman" w:cs="Times New Roman" w:hint="eastAsia"/>
          <w:i/>
          <w:iCs/>
          <w:sz w:val="22"/>
        </w:rPr>
        <w:t>.</w:t>
      </w:r>
    </w:p>
    <w:p w14:paraId="01BECC00" w14:textId="5E281CCD" w:rsidR="003873F0" w:rsidRPr="00180EEE" w:rsidRDefault="00180EEE" w:rsidP="00367216">
      <w:pPr>
        <w:spacing w:beforeLines="50" w:before="120"/>
        <w:rPr>
          <w:rFonts w:ascii="Times New Roman" w:eastAsia="等线" w:hAnsi="Times New Roman" w:cs="Times New Roman"/>
          <w:sz w:val="22"/>
        </w:rPr>
      </w:pPr>
      <w:r w:rsidRPr="00180EEE" w:rsidDel="0083654B">
        <w:rPr>
          <w:rFonts w:ascii="Times New Roman" w:eastAsia="等线" w:hAnsi="Times New Roman" w:cs="Times New Roman" w:hint="eastAsia"/>
          <w:sz w:val="22"/>
        </w:rPr>
        <w:t>An availability indicator can be reported prior to the full</w:t>
      </w:r>
      <w:r w:rsidR="003E7825">
        <w:rPr>
          <w:rFonts w:ascii="Times New Roman" w:eastAsia="等线" w:hAnsi="Times New Roman" w:cs="Times New Roman" w:hint="eastAsia"/>
          <w:sz w:val="22"/>
        </w:rPr>
        <w:t xml:space="preserve"> data</w:t>
      </w:r>
      <w:r w:rsidRPr="00180EEE" w:rsidDel="0083654B">
        <w:rPr>
          <w:rFonts w:ascii="Times New Roman" w:eastAsia="等线" w:hAnsi="Times New Roman" w:cs="Times New Roman" w:hint="eastAsia"/>
          <w:sz w:val="22"/>
        </w:rPr>
        <w:t xml:space="preserve"> report</w:t>
      </w:r>
      <w:r w:rsidR="003E7825">
        <w:rPr>
          <w:rFonts w:ascii="Times New Roman" w:eastAsia="等线" w:hAnsi="Times New Roman" w:cs="Times New Roman" w:hint="eastAsia"/>
          <w:sz w:val="22"/>
        </w:rPr>
        <w:t>ing</w:t>
      </w:r>
      <w:r w:rsidRPr="00180EEE" w:rsidDel="0083654B">
        <w:rPr>
          <w:rFonts w:ascii="Times New Roman" w:eastAsia="等线" w:hAnsi="Times New Roman" w:cs="Times New Roman" w:hint="eastAsia"/>
          <w:sz w:val="22"/>
        </w:rPr>
        <w:t xml:space="preserve"> from UE </w:t>
      </w:r>
      <w:r w:rsidR="0083654B">
        <w:rPr>
          <w:rFonts w:ascii="Times New Roman" w:eastAsia="等线" w:hAnsi="Times New Roman" w:cs="Times New Roman" w:hint="eastAsia"/>
          <w:sz w:val="22"/>
        </w:rPr>
        <w:t>on</w:t>
      </w:r>
      <w:r w:rsidRPr="00180EEE" w:rsidDel="0083654B">
        <w:rPr>
          <w:rFonts w:ascii="Times New Roman" w:eastAsia="等线" w:hAnsi="Times New Roman" w:cs="Times New Roman" w:hint="eastAsia"/>
          <w:sz w:val="22"/>
        </w:rPr>
        <w:t xml:space="preserve"> NW</w:t>
      </w:r>
      <w:r w:rsidR="0083654B">
        <w:rPr>
          <w:rFonts w:ascii="Times New Roman" w:eastAsia="等线" w:hAnsi="Times New Roman" w:cs="Times New Roman" w:hint="eastAsia"/>
          <w:sz w:val="22"/>
        </w:rPr>
        <w:t xml:space="preserve"> request to indicate if the AS buffer is full or not</w:t>
      </w:r>
      <w:r w:rsidR="006046C9">
        <w:rPr>
          <w:rFonts w:ascii="Times New Roman" w:eastAsia="等线" w:hAnsi="Times New Roman" w:cs="Times New Roman" w:hint="eastAsia"/>
          <w:sz w:val="22"/>
        </w:rPr>
        <w:t>. T</w:t>
      </w:r>
      <w:r w:rsidR="00D41BE8">
        <w:rPr>
          <w:rFonts w:ascii="Times New Roman" w:eastAsia="等线" w:hAnsi="Times New Roman" w:cs="Times New Roman" w:hint="eastAsia"/>
          <w:sz w:val="22"/>
        </w:rPr>
        <w:t>he details of this NW request signaling, e.g., if it can be coupled with the request for data reporting, can be further studied.</w:t>
      </w:r>
    </w:p>
    <w:p w14:paraId="527238DE" w14:textId="078056A2" w:rsidR="00180EEE" w:rsidRDefault="00620F13" w:rsidP="00367216">
      <w:pPr>
        <w:spacing w:beforeLines="50" w:before="120"/>
        <w:rPr>
          <w:rFonts w:ascii="Times New Roman" w:eastAsia="等线" w:hAnsi="Times New Roman" w:cs="Times New Roman"/>
          <w:b/>
          <w:bCs/>
          <w:sz w:val="22"/>
        </w:rPr>
      </w:pPr>
      <w:r w:rsidRPr="00620F13">
        <w:rPr>
          <w:rFonts w:ascii="Times New Roman" w:eastAsia="等线" w:hAnsi="Times New Roman" w:cs="Times New Roman" w:hint="eastAsia"/>
          <w:b/>
          <w:bCs/>
          <w:sz w:val="22"/>
        </w:rPr>
        <w:t xml:space="preserve">Proposal 5 </w:t>
      </w:r>
      <w:r w:rsidR="0083654B">
        <w:rPr>
          <w:rFonts w:ascii="Times New Roman" w:eastAsia="等线" w:hAnsi="Times New Roman" w:cs="Times New Roman" w:hint="eastAsia"/>
          <w:b/>
          <w:bCs/>
          <w:sz w:val="22"/>
        </w:rPr>
        <w:t>If the AS buffer is full, UE can report the buffered data only if it receives NW request.</w:t>
      </w:r>
    </w:p>
    <w:p w14:paraId="404DF1C8" w14:textId="622C6E82" w:rsidR="003873F0" w:rsidRPr="0083654B" w:rsidRDefault="00180EEE" w:rsidP="00367216">
      <w:pPr>
        <w:spacing w:beforeLines="50" w:before="120"/>
        <w:rPr>
          <w:rFonts w:ascii="Times New Roman" w:eastAsia="等线" w:hAnsi="Times New Roman" w:cs="Times New Roman"/>
          <w:b/>
          <w:bCs/>
          <w:sz w:val="22"/>
        </w:rPr>
      </w:pPr>
      <w:r>
        <w:rPr>
          <w:rFonts w:ascii="Times New Roman" w:eastAsia="等线" w:hAnsi="Times New Roman" w:cs="Times New Roman" w:hint="eastAsia"/>
          <w:b/>
          <w:bCs/>
          <w:sz w:val="22"/>
        </w:rPr>
        <w:t xml:space="preserve">Proposal 6 </w:t>
      </w:r>
      <w:r w:rsidR="0083654B">
        <w:rPr>
          <w:rFonts w:ascii="Times New Roman" w:eastAsia="等线" w:hAnsi="Times New Roman" w:cs="Times New Roman" w:hint="eastAsia"/>
          <w:b/>
          <w:bCs/>
          <w:sz w:val="22"/>
        </w:rPr>
        <w:t xml:space="preserve">Before reporting the buffered data, UE can report an </w:t>
      </w:r>
      <w:r w:rsidR="0083654B" w:rsidRPr="0083654B" w:rsidDel="0083654B">
        <w:rPr>
          <w:rFonts w:ascii="Times New Roman" w:eastAsia="等线" w:hAnsi="Times New Roman" w:cs="Times New Roman" w:hint="eastAsia"/>
          <w:b/>
          <w:bCs/>
          <w:sz w:val="22"/>
        </w:rPr>
        <w:t>availability indicator</w:t>
      </w:r>
      <w:r w:rsidR="0083654B" w:rsidRPr="0083654B">
        <w:rPr>
          <w:rFonts w:ascii="Times New Roman" w:eastAsia="等线" w:hAnsi="Times New Roman" w:cs="Times New Roman" w:hint="eastAsia"/>
          <w:b/>
          <w:bCs/>
          <w:sz w:val="22"/>
        </w:rPr>
        <w:t xml:space="preserve"> </w:t>
      </w:r>
      <w:r w:rsidR="00D41BE8">
        <w:rPr>
          <w:rFonts w:ascii="Times New Roman" w:eastAsia="等线" w:hAnsi="Times New Roman" w:cs="Times New Roman" w:hint="eastAsia"/>
          <w:b/>
          <w:bCs/>
          <w:sz w:val="22"/>
        </w:rPr>
        <w:t xml:space="preserve">on NW request </w:t>
      </w:r>
      <w:r w:rsidR="0083654B" w:rsidRPr="0083654B">
        <w:rPr>
          <w:rFonts w:ascii="Times New Roman" w:eastAsia="等线" w:hAnsi="Times New Roman" w:cs="Times New Roman" w:hint="eastAsia"/>
          <w:b/>
          <w:bCs/>
          <w:sz w:val="22"/>
        </w:rPr>
        <w:t>to indicate if the buffer is full or not.</w:t>
      </w:r>
    </w:p>
    <w:p w14:paraId="18BD0582" w14:textId="0467E747" w:rsidR="00382CB9" w:rsidRDefault="001D735D" w:rsidP="001D735D">
      <w:pPr>
        <w:spacing w:beforeLines="100" w:before="240"/>
        <w:rPr>
          <w:rFonts w:ascii="Times New Roman" w:eastAsia="等线" w:hAnsi="Times New Roman" w:cs="Times New Roman"/>
          <w:i/>
          <w:iCs/>
          <w:sz w:val="22"/>
          <w:u w:val="single"/>
        </w:rPr>
      </w:pPr>
      <w:r w:rsidRPr="001D735D">
        <w:rPr>
          <w:rFonts w:ascii="Times New Roman" w:eastAsia="等线" w:hAnsi="Times New Roman" w:cs="Times New Roman" w:hint="eastAsia"/>
          <w:i/>
          <w:iCs/>
          <w:sz w:val="22"/>
          <w:u w:val="single"/>
        </w:rPr>
        <w:t>UE actions upon low power</w:t>
      </w:r>
    </w:p>
    <w:p w14:paraId="0133ECE0" w14:textId="19D33DA9" w:rsidR="001D735D" w:rsidRDefault="001D735D" w:rsidP="001D735D">
      <w:pPr>
        <w:spacing w:beforeLines="100" w:before="240"/>
        <w:rPr>
          <w:rFonts w:ascii="Times New Roman" w:eastAsia="等线" w:hAnsi="Times New Roman" w:cs="Times New Roman"/>
          <w:sz w:val="22"/>
        </w:rPr>
      </w:pPr>
      <w:r>
        <w:rPr>
          <w:rFonts w:ascii="Times New Roman" w:eastAsia="等线" w:hAnsi="Times New Roman" w:cs="Times New Roman" w:hint="eastAsia"/>
          <w:sz w:val="22"/>
        </w:rPr>
        <w:t xml:space="preserve">If the UE detects the state of low power, </w:t>
      </w:r>
      <w:r w:rsidR="00BC32E2">
        <w:rPr>
          <w:rFonts w:ascii="Times New Roman" w:eastAsia="等线" w:hAnsi="Times New Roman" w:cs="Times New Roman" w:hint="eastAsia"/>
          <w:sz w:val="22"/>
        </w:rPr>
        <w:t>it needs to stop data logging to save power, automatic stopping is considered as baseline since the AI/ML data collection for training is considered as low priority and latency relaxed, the mechanism should follow the principles of MDT design that all data logging is optional to the UE, therefore, additional feedback or request to NW is unnecessary.</w:t>
      </w:r>
    </w:p>
    <w:p w14:paraId="5AA990FA" w14:textId="1E6E9B00" w:rsidR="00BC32E2" w:rsidRDefault="00BC32E2" w:rsidP="00BC32E2">
      <w:pPr>
        <w:spacing w:beforeLines="50" w:before="120"/>
        <w:rPr>
          <w:rFonts w:ascii="Times New Roman" w:eastAsia="等线" w:hAnsi="Times New Roman" w:cs="Times New Roman"/>
          <w:b/>
          <w:bCs/>
          <w:sz w:val="22"/>
        </w:rPr>
      </w:pPr>
      <w:r w:rsidRPr="00BC32E2">
        <w:rPr>
          <w:rFonts w:ascii="Times New Roman" w:eastAsia="等线" w:hAnsi="Times New Roman" w:cs="Times New Roman" w:hint="eastAsia"/>
          <w:b/>
          <w:bCs/>
          <w:sz w:val="22"/>
        </w:rPr>
        <w:t xml:space="preserve">Proposal </w:t>
      </w:r>
      <w:r w:rsidR="00FE216C">
        <w:rPr>
          <w:rFonts w:ascii="Times New Roman" w:eastAsia="等线" w:hAnsi="Times New Roman" w:cs="Times New Roman" w:hint="eastAsia"/>
          <w:b/>
          <w:bCs/>
          <w:sz w:val="22"/>
        </w:rPr>
        <w:t>7</w:t>
      </w:r>
      <w:r w:rsidRPr="00BC32E2">
        <w:rPr>
          <w:rFonts w:ascii="Times New Roman" w:eastAsia="等线" w:hAnsi="Times New Roman" w:cs="Times New Roman" w:hint="eastAsia"/>
          <w:b/>
          <w:bCs/>
          <w:sz w:val="22"/>
        </w:rPr>
        <w:t xml:space="preserve"> UE can stop data logging automatically if low power state </w:t>
      </w:r>
      <w:r w:rsidR="00860934">
        <w:rPr>
          <w:rFonts w:ascii="Times New Roman" w:eastAsia="等线" w:hAnsi="Times New Roman" w:cs="Times New Roman"/>
          <w:b/>
          <w:bCs/>
          <w:sz w:val="22"/>
        </w:rPr>
        <w:t xml:space="preserve">is </w:t>
      </w:r>
      <w:r w:rsidRPr="00BC32E2">
        <w:rPr>
          <w:rFonts w:ascii="Times New Roman" w:eastAsia="等线" w:hAnsi="Times New Roman" w:cs="Times New Roman" w:hint="eastAsia"/>
          <w:b/>
          <w:bCs/>
          <w:sz w:val="22"/>
        </w:rPr>
        <w:t>detected.</w:t>
      </w:r>
    </w:p>
    <w:p w14:paraId="55D2B0FE" w14:textId="404F5FD3" w:rsidR="00BC32E2" w:rsidRDefault="00BC32E2" w:rsidP="00BC32E2">
      <w:pPr>
        <w:spacing w:beforeLines="100" w:before="240"/>
        <w:rPr>
          <w:rFonts w:ascii="Times New Roman" w:eastAsia="等线" w:hAnsi="Times New Roman" w:cs="Times New Roman"/>
          <w:i/>
          <w:iCs/>
          <w:sz w:val="22"/>
          <w:u w:val="single"/>
        </w:rPr>
      </w:pPr>
      <w:r>
        <w:rPr>
          <w:rFonts w:ascii="Times New Roman" w:eastAsia="等线" w:hAnsi="Times New Roman" w:cs="Times New Roman" w:hint="eastAsia"/>
          <w:i/>
          <w:iCs/>
          <w:sz w:val="22"/>
          <w:u w:val="single"/>
        </w:rPr>
        <w:lastRenderedPageBreak/>
        <w:t>On-demand Reporting</w:t>
      </w:r>
    </w:p>
    <w:p w14:paraId="01429E27" w14:textId="63AAC3C6" w:rsidR="00C85038" w:rsidRDefault="00C85038" w:rsidP="00BC32E2">
      <w:pPr>
        <w:spacing w:beforeLines="100" w:before="240"/>
        <w:rPr>
          <w:rFonts w:ascii="Times New Roman" w:eastAsia="等线" w:hAnsi="Times New Roman" w:cs="Times New Roman"/>
          <w:sz w:val="22"/>
        </w:rPr>
      </w:pPr>
      <w:r w:rsidRPr="00C85038">
        <w:rPr>
          <w:rFonts w:ascii="Times New Roman" w:eastAsia="等线" w:hAnsi="Times New Roman" w:cs="Times New Roman" w:hint="eastAsia"/>
          <w:sz w:val="22"/>
        </w:rPr>
        <w:t xml:space="preserve">Similar to MDT mechanism, RRC signaling can be </w:t>
      </w:r>
      <w:r>
        <w:rPr>
          <w:rFonts w:ascii="Times New Roman" w:eastAsia="等线" w:hAnsi="Times New Roman" w:cs="Times New Roman" w:hint="eastAsia"/>
          <w:sz w:val="22"/>
        </w:rPr>
        <w:t>used</w:t>
      </w:r>
      <w:r w:rsidRPr="00C85038">
        <w:rPr>
          <w:rFonts w:ascii="Times New Roman" w:eastAsia="等线" w:hAnsi="Times New Roman" w:cs="Times New Roman" w:hint="eastAsia"/>
          <w:sz w:val="22"/>
        </w:rPr>
        <w:t xml:space="preserve"> for NW configure on-demand request for UE to report collected data for AI/ML purpose. </w:t>
      </w:r>
      <w:r w:rsidRPr="00C85038">
        <w:rPr>
          <w:rFonts w:ascii="Times New Roman" w:eastAsia="等线" w:hAnsi="Times New Roman" w:cs="Times New Roman"/>
          <w:i/>
          <w:iCs/>
          <w:sz w:val="22"/>
        </w:rPr>
        <w:t>UEInformatonRe</w:t>
      </w:r>
      <w:r w:rsidRPr="00C85038">
        <w:rPr>
          <w:rFonts w:ascii="Times New Roman" w:eastAsia="等线" w:hAnsi="Times New Roman" w:cs="Times New Roman" w:hint="eastAsia"/>
          <w:i/>
          <w:iCs/>
          <w:sz w:val="22"/>
        </w:rPr>
        <w:t>quest</w:t>
      </w:r>
      <w:r w:rsidRPr="00C85038">
        <w:rPr>
          <w:rFonts w:ascii="Times New Roman" w:eastAsia="等线" w:hAnsi="Times New Roman" w:cs="Times New Roman" w:hint="eastAsia"/>
          <w:sz w:val="22"/>
        </w:rPr>
        <w:t xml:space="preserve"> and </w:t>
      </w:r>
      <w:r w:rsidRPr="00C85038">
        <w:rPr>
          <w:rFonts w:ascii="Times New Roman" w:eastAsia="等线" w:hAnsi="Times New Roman" w:cs="Times New Roman"/>
          <w:i/>
          <w:iCs/>
          <w:sz w:val="22"/>
        </w:rPr>
        <w:t>UEInformatonResponse</w:t>
      </w:r>
      <w:r w:rsidRPr="00C85038">
        <w:rPr>
          <w:rFonts w:ascii="Times New Roman" w:eastAsia="等线" w:hAnsi="Times New Roman" w:cs="Times New Roman"/>
          <w:sz w:val="22"/>
        </w:rPr>
        <w:t xml:space="preserve"> </w:t>
      </w:r>
      <w:r w:rsidRPr="00C85038">
        <w:rPr>
          <w:rFonts w:ascii="Times New Roman" w:eastAsia="等线" w:hAnsi="Times New Roman" w:cs="Times New Roman" w:hint="eastAsia"/>
          <w:sz w:val="22"/>
        </w:rPr>
        <w:t>can be regarded as baseline</w:t>
      </w:r>
      <w:r>
        <w:rPr>
          <w:rFonts w:ascii="Times New Roman" w:eastAsia="等线" w:hAnsi="Times New Roman" w:cs="Times New Roman" w:hint="eastAsia"/>
          <w:sz w:val="22"/>
        </w:rPr>
        <w:t xml:space="preserve"> for the information exchange between gNB and UE.</w:t>
      </w:r>
    </w:p>
    <w:p w14:paraId="1D75546D" w14:textId="420E680B" w:rsidR="00C85038" w:rsidRPr="00C85038" w:rsidRDefault="00C85038" w:rsidP="00BC32E2">
      <w:pPr>
        <w:spacing w:beforeLines="100" w:before="240"/>
        <w:rPr>
          <w:rFonts w:ascii="Times New Roman" w:eastAsia="等线" w:hAnsi="Times New Roman" w:cs="Times New Roman"/>
          <w:b/>
          <w:bCs/>
          <w:sz w:val="22"/>
        </w:rPr>
      </w:pPr>
      <w:r w:rsidRPr="00C85038">
        <w:rPr>
          <w:rFonts w:ascii="Times New Roman" w:eastAsia="等线" w:hAnsi="Times New Roman" w:cs="Times New Roman" w:hint="eastAsia"/>
          <w:b/>
          <w:bCs/>
          <w:sz w:val="22"/>
        </w:rPr>
        <w:t xml:space="preserve">Proposal </w:t>
      </w:r>
      <w:r w:rsidR="00FE216C">
        <w:rPr>
          <w:rFonts w:ascii="Times New Roman" w:eastAsia="等线" w:hAnsi="Times New Roman" w:cs="Times New Roman" w:hint="eastAsia"/>
          <w:b/>
          <w:bCs/>
          <w:sz w:val="22"/>
        </w:rPr>
        <w:t>8</w:t>
      </w:r>
      <w:r w:rsidRPr="00C85038">
        <w:rPr>
          <w:rFonts w:ascii="Times New Roman" w:eastAsia="等线" w:hAnsi="Times New Roman" w:cs="Times New Roman" w:hint="eastAsia"/>
          <w:b/>
          <w:bCs/>
          <w:sz w:val="22"/>
        </w:rPr>
        <w:t xml:space="preserve"> RRC signaling (e.g.,</w:t>
      </w:r>
      <w:r w:rsidRPr="00C85038">
        <w:rPr>
          <w:rFonts w:ascii="Times New Roman" w:eastAsia="等线" w:hAnsi="Times New Roman" w:cs="Times New Roman" w:hint="eastAsia"/>
          <w:b/>
          <w:bCs/>
          <w:i/>
          <w:iCs/>
          <w:sz w:val="22"/>
        </w:rPr>
        <w:t xml:space="preserve"> </w:t>
      </w:r>
      <w:r w:rsidRPr="00C85038">
        <w:rPr>
          <w:rFonts w:ascii="Times New Roman" w:eastAsia="等线" w:hAnsi="Times New Roman" w:cs="Times New Roman"/>
          <w:b/>
          <w:bCs/>
          <w:i/>
          <w:iCs/>
          <w:sz w:val="22"/>
        </w:rPr>
        <w:t>UEInformatonRe</w:t>
      </w:r>
      <w:r w:rsidRPr="00C85038">
        <w:rPr>
          <w:rFonts w:ascii="Times New Roman" w:eastAsia="等线" w:hAnsi="Times New Roman" w:cs="Times New Roman" w:hint="eastAsia"/>
          <w:b/>
          <w:bCs/>
          <w:i/>
          <w:iCs/>
          <w:sz w:val="22"/>
        </w:rPr>
        <w:t>quest</w:t>
      </w:r>
      <w:r w:rsidRPr="00C85038">
        <w:rPr>
          <w:rFonts w:ascii="Times New Roman" w:eastAsia="等线" w:hAnsi="Times New Roman" w:cs="Times New Roman" w:hint="eastAsia"/>
          <w:b/>
          <w:bCs/>
          <w:sz w:val="22"/>
        </w:rPr>
        <w:t xml:space="preserve"> and</w:t>
      </w:r>
      <w:r w:rsidRPr="00C85038">
        <w:rPr>
          <w:rFonts w:ascii="Times New Roman" w:eastAsia="等线" w:hAnsi="Times New Roman" w:cs="Times New Roman" w:hint="eastAsia"/>
          <w:b/>
          <w:bCs/>
          <w:i/>
          <w:iCs/>
          <w:sz w:val="22"/>
        </w:rPr>
        <w:t xml:space="preserve"> </w:t>
      </w:r>
      <w:r w:rsidRPr="00C85038">
        <w:rPr>
          <w:rFonts w:ascii="Times New Roman" w:eastAsia="等线" w:hAnsi="Times New Roman" w:cs="Times New Roman"/>
          <w:b/>
          <w:bCs/>
          <w:i/>
          <w:iCs/>
          <w:sz w:val="22"/>
        </w:rPr>
        <w:t>UEInformatonResponse</w:t>
      </w:r>
      <w:r w:rsidRPr="00C85038">
        <w:rPr>
          <w:rFonts w:ascii="Times New Roman" w:eastAsia="等线" w:hAnsi="Times New Roman" w:cs="Times New Roman" w:hint="eastAsia"/>
          <w:b/>
          <w:bCs/>
          <w:sz w:val="22"/>
        </w:rPr>
        <w:t>) can be taken as baseline for the on-demand data reporting.</w:t>
      </w:r>
    </w:p>
    <w:p w14:paraId="6DA14CB7" w14:textId="60A9B43A" w:rsidR="00BC32E2" w:rsidRPr="00C85038" w:rsidRDefault="00C85038" w:rsidP="00C85038">
      <w:pPr>
        <w:spacing w:beforeLines="100" w:before="240" w:afterLines="50" w:after="120"/>
        <w:rPr>
          <w:rFonts w:ascii="Times New Roman" w:eastAsia="等线" w:hAnsi="Times New Roman" w:cs="Times New Roman"/>
          <w:i/>
          <w:iCs/>
          <w:sz w:val="22"/>
          <w:u w:val="single"/>
        </w:rPr>
      </w:pPr>
      <w:r w:rsidRPr="00C85038">
        <w:rPr>
          <w:rFonts w:ascii="Times New Roman" w:eastAsia="等线" w:hAnsi="Times New Roman" w:cs="Times New Roman" w:hint="eastAsia"/>
          <w:i/>
          <w:iCs/>
          <w:sz w:val="22"/>
          <w:u w:val="single"/>
        </w:rPr>
        <w:t>Data Reporting Parameters</w:t>
      </w:r>
    </w:p>
    <w:p w14:paraId="7F8EFDDF" w14:textId="21C3E905" w:rsidR="00B24151" w:rsidRPr="002F58E9" w:rsidRDefault="00C85038" w:rsidP="002F58E9">
      <w:pPr>
        <w:spacing w:after="180"/>
        <w:rPr>
          <w:rFonts w:ascii="Times New Roman" w:eastAsia="等线" w:hAnsi="Times New Roman" w:cs="Times New Roman"/>
          <w:sz w:val="22"/>
        </w:rPr>
      </w:pPr>
      <w:r>
        <w:rPr>
          <w:rFonts w:ascii="Times New Roman" w:eastAsia="等线" w:hAnsi="Times New Roman" w:cs="Times New Roman" w:hint="eastAsia"/>
          <w:sz w:val="22"/>
        </w:rPr>
        <w:t>S</w:t>
      </w:r>
      <w:r w:rsidR="00B24151" w:rsidRPr="002F58E9">
        <w:rPr>
          <w:rFonts w:ascii="Times New Roman" w:eastAsia="等线" w:hAnsi="Times New Roman" w:cs="Times New Roman"/>
          <w:sz w:val="22"/>
        </w:rPr>
        <w:t>ince L1 measurement result and other data related parameters for data collection are determined by RAN1, therefore, it is suggested that RAN2 wait for RAN1 further input at this stage.</w:t>
      </w:r>
    </w:p>
    <w:p w14:paraId="215493CE" w14:textId="3FC1F6E4" w:rsidR="00B24151" w:rsidRPr="002F58E9" w:rsidRDefault="00B24151" w:rsidP="002F58E9">
      <w:pPr>
        <w:tabs>
          <w:tab w:val="left" w:pos="567"/>
        </w:tabs>
        <w:spacing w:after="180"/>
        <w:rPr>
          <w:rFonts w:ascii="Times New Roman" w:eastAsia="等线" w:hAnsi="Times New Roman" w:cs="Times New Roman"/>
          <w:b/>
          <w:bCs/>
          <w:sz w:val="22"/>
        </w:rPr>
      </w:pPr>
      <w:r w:rsidRPr="002F58E9">
        <w:rPr>
          <w:rFonts w:ascii="Times New Roman" w:eastAsia="等线" w:hAnsi="Times New Roman" w:cs="Times New Roman"/>
          <w:b/>
          <w:bCs/>
          <w:sz w:val="22"/>
        </w:rPr>
        <w:t xml:space="preserve">Proposal </w:t>
      </w:r>
      <w:r w:rsidR="00FE216C">
        <w:rPr>
          <w:rFonts w:ascii="Times New Roman" w:eastAsia="等线" w:hAnsi="Times New Roman" w:cs="Times New Roman" w:hint="eastAsia"/>
          <w:b/>
          <w:bCs/>
          <w:sz w:val="22"/>
        </w:rPr>
        <w:t>9</w:t>
      </w:r>
      <w:r w:rsidRPr="002F58E9">
        <w:rPr>
          <w:rFonts w:ascii="Times New Roman" w:eastAsia="等线" w:hAnsi="Times New Roman" w:cs="Times New Roman"/>
          <w:b/>
          <w:bCs/>
          <w:sz w:val="22"/>
        </w:rPr>
        <w:t xml:space="preserve"> For the detailed parameters of L1 data collection, RAN2 waits for the RAN1 inputs.</w:t>
      </w:r>
    </w:p>
    <w:p w14:paraId="429573F5" w14:textId="514BAB20" w:rsidR="00F92981" w:rsidRPr="00F92981" w:rsidRDefault="00EF3EE0" w:rsidP="0039540A">
      <w:pPr>
        <w:pStyle w:val="2"/>
        <w:tabs>
          <w:tab w:val="clear" w:pos="7202"/>
          <w:tab w:val="num" w:pos="567"/>
        </w:tabs>
        <w:ind w:left="0"/>
      </w:pPr>
      <w:r>
        <w:rPr>
          <w:rFonts w:hint="eastAsia"/>
        </w:rPr>
        <w:t>A</w:t>
      </w:r>
      <w:r w:rsidR="000533D6">
        <w:rPr>
          <w:rFonts w:hint="eastAsia"/>
        </w:rPr>
        <w:t>ssistance Information</w:t>
      </w:r>
    </w:p>
    <w:p w14:paraId="7A8E60C2" w14:textId="67925CD8" w:rsidR="00BF4D13" w:rsidRPr="002F58E9" w:rsidRDefault="00462F4B" w:rsidP="002F58E9">
      <w:pPr>
        <w:spacing w:after="180"/>
        <w:rPr>
          <w:rFonts w:ascii="Times New Roman" w:hAnsi="Times New Roman" w:cs="Times New Roman"/>
          <w:sz w:val="22"/>
        </w:rPr>
      </w:pPr>
      <w:r w:rsidRPr="002F58E9">
        <w:rPr>
          <w:rFonts w:ascii="Times New Roman" w:hAnsi="Times New Roman" w:cs="Times New Roman" w:hint="eastAsia"/>
          <w:sz w:val="22"/>
        </w:rPr>
        <w:t xml:space="preserve">To assist the </w:t>
      </w:r>
      <w:r w:rsidRPr="002F58E9">
        <w:rPr>
          <w:rFonts w:ascii="Times New Roman" w:hAnsi="Times New Roman" w:cs="Times New Roman"/>
          <w:sz w:val="22"/>
        </w:rPr>
        <w:t>network</w:t>
      </w:r>
      <w:r w:rsidRPr="002F58E9">
        <w:rPr>
          <w:rFonts w:ascii="Times New Roman" w:hAnsi="Times New Roman" w:cs="Times New Roman" w:hint="eastAsia"/>
          <w:sz w:val="22"/>
        </w:rPr>
        <w:t xml:space="preserve"> to categorize the collected data, it is important for the network to be aware of the related </w:t>
      </w:r>
      <w:r w:rsidR="00A53C24" w:rsidRPr="002F58E9">
        <w:rPr>
          <w:rFonts w:ascii="Times New Roman" w:hAnsi="Times New Roman" w:cs="Times New Roman"/>
          <w:sz w:val="22"/>
        </w:rPr>
        <w:t>assistance</w:t>
      </w:r>
      <w:r w:rsidR="000533D6" w:rsidRPr="002F58E9">
        <w:rPr>
          <w:rFonts w:ascii="Times New Roman" w:hAnsi="Times New Roman" w:cs="Times New Roman" w:hint="eastAsia"/>
          <w:sz w:val="22"/>
        </w:rPr>
        <w:t xml:space="preserve"> information (e.g., </w:t>
      </w:r>
      <w:r w:rsidR="00F92899" w:rsidRPr="002F58E9">
        <w:rPr>
          <w:rFonts w:ascii="Times New Roman" w:hAnsi="Times New Roman" w:cs="Times New Roman"/>
          <w:sz w:val="22"/>
        </w:rPr>
        <w:t>additional conditions</w:t>
      </w:r>
      <w:r w:rsidR="000533D6" w:rsidRPr="002F58E9">
        <w:rPr>
          <w:rFonts w:ascii="Times New Roman" w:hAnsi="Times New Roman" w:cs="Times New Roman" w:hint="eastAsia"/>
          <w:sz w:val="22"/>
        </w:rPr>
        <w:t>)</w:t>
      </w:r>
      <w:r w:rsidR="00F92899" w:rsidRPr="002F58E9">
        <w:rPr>
          <w:rFonts w:ascii="Times New Roman" w:hAnsi="Times New Roman" w:cs="Times New Roman" w:hint="eastAsia"/>
          <w:sz w:val="22"/>
        </w:rPr>
        <w:t xml:space="preserve"> when the data is generated and stored</w:t>
      </w:r>
      <w:r w:rsidRPr="002F58E9">
        <w:rPr>
          <w:rFonts w:ascii="Times New Roman" w:hAnsi="Times New Roman" w:cs="Times New Roman" w:hint="eastAsia"/>
          <w:sz w:val="22"/>
        </w:rPr>
        <w:t>.</w:t>
      </w:r>
      <w:r w:rsidR="00D819F3" w:rsidRPr="002F58E9">
        <w:rPr>
          <w:rFonts w:ascii="Times New Roman" w:hAnsi="Times New Roman" w:cs="Times New Roman" w:hint="eastAsia"/>
          <w:sz w:val="22"/>
        </w:rPr>
        <w:t xml:space="preserve"> </w:t>
      </w:r>
      <w:r w:rsidR="00BF4D13" w:rsidRPr="002F58E9">
        <w:rPr>
          <w:rFonts w:ascii="Times New Roman" w:hAnsi="Times New Roman" w:cs="Times New Roman" w:hint="eastAsia"/>
          <w:sz w:val="22"/>
        </w:rPr>
        <w:t xml:space="preserve">There are UE-side and NW-side </w:t>
      </w:r>
      <w:r w:rsidR="00F92899" w:rsidRPr="002F58E9">
        <w:rPr>
          <w:rFonts w:ascii="Times New Roman" w:hAnsi="Times New Roman" w:cs="Times New Roman" w:hint="eastAsia"/>
          <w:sz w:val="22"/>
        </w:rPr>
        <w:t>additional conditions</w:t>
      </w:r>
      <w:r w:rsidR="00BF4D13" w:rsidRPr="002F58E9">
        <w:rPr>
          <w:rFonts w:ascii="Times New Roman" w:hAnsi="Times New Roman" w:cs="Times New Roman" w:hint="eastAsia"/>
          <w:sz w:val="22"/>
        </w:rPr>
        <w:t xml:space="preserve">. To better differentiate the characteristics of data, </w:t>
      </w:r>
      <w:r w:rsidR="00BF4D13" w:rsidRPr="002F58E9">
        <w:rPr>
          <w:rFonts w:ascii="Times New Roman" w:hAnsi="Times New Roman" w:cs="Times New Roman"/>
          <w:sz w:val="22"/>
        </w:rPr>
        <w:t xml:space="preserve">both </w:t>
      </w:r>
      <w:r w:rsidR="00F92899" w:rsidRPr="002F58E9">
        <w:rPr>
          <w:rFonts w:ascii="Times New Roman" w:hAnsi="Times New Roman" w:cs="Times New Roman"/>
          <w:sz w:val="22"/>
        </w:rPr>
        <w:t>additional conditions</w:t>
      </w:r>
      <w:r w:rsidR="00BF4D13" w:rsidRPr="002F58E9">
        <w:rPr>
          <w:rFonts w:ascii="Times New Roman" w:hAnsi="Times New Roman" w:cs="Times New Roman" w:hint="eastAsia"/>
          <w:sz w:val="22"/>
        </w:rPr>
        <w:t xml:space="preserve"> should be identified. </w:t>
      </w:r>
    </w:p>
    <w:p w14:paraId="0C106DE6" w14:textId="63E5967B" w:rsidR="00A53C24" w:rsidRPr="002F58E9" w:rsidRDefault="00A53C24" w:rsidP="002F58E9">
      <w:pPr>
        <w:spacing w:after="180"/>
        <w:rPr>
          <w:rFonts w:ascii="Times New Roman" w:hAnsi="Times New Roman" w:cs="Times New Roman"/>
          <w:b/>
          <w:bCs/>
          <w:sz w:val="22"/>
        </w:rPr>
      </w:pPr>
      <w:r w:rsidRPr="002F58E9">
        <w:rPr>
          <w:rFonts w:ascii="Times New Roman" w:hAnsi="Times New Roman" w:cs="Times New Roman"/>
          <w:b/>
          <w:bCs/>
          <w:sz w:val="22"/>
        </w:rPr>
        <w:t>Observation 1</w:t>
      </w:r>
      <w:r w:rsidR="00F01A29" w:rsidRPr="002F58E9">
        <w:rPr>
          <w:rFonts w:ascii="Times New Roman" w:hAnsi="Times New Roman" w:cs="Times New Roman" w:hint="eastAsia"/>
          <w:b/>
          <w:bCs/>
          <w:sz w:val="22"/>
        </w:rPr>
        <w:t xml:space="preserve"> </w:t>
      </w:r>
      <w:r w:rsidRPr="002F58E9">
        <w:rPr>
          <w:rFonts w:ascii="Times New Roman" w:hAnsi="Times New Roman" w:cs="Times New Roman"/>
          <w:b/>
          <w:bCs/>
          <w:sz w:val="22"/>
        </w:rPr>
        <w:t>To categorize the data, it is necessary to consider both UE-side and NW-side assistance information.</w:t>
      </w:r>
    </w:p>
    <w:p w14:paraId="2B553688" w14:textId="59FE4E58" w:rsidR="00D4157E" w:rsidRDefault="00AE0E06" w:rsidP="002F58E9">
      <w:pPr>
        <w:spacing w:after="180"/>
        <w:rPr>
          <w:rFonts w:ascii="Times New Roman" w:hAnsi="Times New Roman" w:cs="Times New Roman"/>
          <w:sz w:val="22"/>
        </w:rPr>
      </w:pPr>
      <w:r w:rsidRPr="002F58E9">
        <w:rPr>
          <w:rFonts w:ascii="Times New Roman" w:hAnsi="Times New Roman" w:cs="Times New Roman" w:hint="eastAsia"/>
          <w:sz w:val="22"/>
        </w:rPr>
        <w:t xml:space="preserve">In RAN1#116bis meeting, </w:t>
      </w:r>
      <w:r w:rsidR="008807B6" w:rsidRPr="002F58E9">
        <w:rPr>
          <w:rFonts w:ascii="Times New Roman" w:hAnsi="Times New Roman" w:cs="Times New Roman" w:hint="eastAsia"/>
          <w:sz w:val="22"/>
        </w:rPr>
        <w:t>one solution</w:t>
      </w:r>
      <w:r w:rsidRPr="002F58E9">
        <w:rPr>
          <w:rFonts w:ascii="Times New Roman" w:hAnsi="Times New Roman" w:cs="Times New Roman" w:hint="eastAsia"/>
          <w:sz w:val="22"/>
        </w:rPr>
        <w:t xml:space="preserve"> was agreed</w:t>
      </w:r>
      <w:r w:rsidR="007C6C55" w:rsidRPr="002F58E9">
        <w:rPr>
          <w:rFonts w:ascii="Times New Roman" w:hAnsi="Times New Roman" w:cs="Times New Roman" w:hint="eastAsia"/>
          <w:sz w:val="22"/>
        </w:rPr>
        <w:t xml:space="preserve"> for</w:t>
      </w:r>
      <w:r w:rsidR="00076D8F" w:rsidRPr="002F58E9">
        <w:rPr>
          <w:rFonts w:ascii="Times New Roman" w:hAnsi="Times New Roman" w:cs="Times New Roman" w:hint="eastAsia"/>
          <w:sz w:val="22"/>
        </w:rPr>
        <w:t xml:space="preserve"> </w:t>
      </w:r>
      <w:r w:rsidR="008E34C0" w:rsidRPr="002F58E9">
        <w:rPr>
          <w:rFonts w:ascii="Times New Roman" w:hAnsi="Times New Roman" w:cs="Times New Roman" w:hint="eastAsia"/>
          <w:sz w:val="22"/>
        </w:rPr>
        <w:t xml:space="preserve">UE-side model training with the transmission of NW-sided </w:t>
      </w:r>
      <w:r w:rsidR="008E34C0" w:rsidRPr="002F58E9">
        <w:rPr>
          <w:rFonts w:ascii="Times New Roman" w:hAnsi="Times New Roman" w:cs="Times New Roman"/>
          <w:sz w:val="22"/>
        </w:rPr>
        <w:t>additional</w:t>
      </w:r>
      <w:r w:rsidR="008E34C0" w:rsidRPr="002F58E9">
        <w:rPr>
          <w:rFonts w:ascii="Times New Roman" w:hAnsi="Times New Roman" w:cs="Times New Roman" w:hint="eastAsia"/>
          <w:sz w:val="22"/>
        </w:rPr>
        <w:t xml:space="preserve"> conditions </w:t>
      </w:r>
      <w:r w:rsidR="008E34C0" w:rsidRPr="002F58E9">
        <w:rPr>
          <w:rFonts w:ascii="Times New Roman" w:hAnsi="Times New Roman" w:cs="Times New Roman"/>
          <w:sz w:val="22"/>
        </w:rPr>
        <w:t>implicitly</w:t>
      </w:r>
      <w:r w:rsidR="008E34C0" w:rsidRPr="002F58E9">
        <w:rPr>
          <w:rFonts w:ascii="Times New Roman" w:hAnsi="Times New Roman" w:cs="Times New Roman" w:hint="eastAsia"/>
          <w:sz w:val="22"/>
        </w:rPr>
        <w:t xml:space="preserve"> in term of NW associated ID(s)</w:t>
      </w:r>
      <w:r w:rsidR="00C47E74" w:rsidRPr="002F58E9">
        <w:rPr>
          <w:rFonts w:ascii="Times New Roman" w:hAnsi="Times New Roman" w:cs="Times New Roman" w:hint="eastAsia"/>
          <w:sz w:val="22"/>
        </w:rPr>
        <w:t xml:space="preserve"> from network to UE</w:t>
      </w:r>
      <w:r w:rsidR="008E34C0" w:rsidRPr="002F58E9">
        <w:rPr>
          <w:rFonts w:ascii="Times New Roman" w:hAnsi="Times New Roman" w:cs="Times New Roman" w:hint="eastAsia"/>
          <w:sz w:val="22"/>
        </w:rPr>
        <w:t xml:space="preserve">. </w:t>
      </w:r>
      <w:r w:rsidR="00377FA3" w:rsidRPr="002F58E9">
        <w:rPr>
          <w:rFonts w:ascii="Times New Roman" w:hAnsi="Times New Roman" w:cs="Times New Roman" w:hint="eastAsia"/>
          <w:sz w:val="22"/>
        </w:rPr>
        <w:t xml:space="preserve">The AI/ML models will be developed at UE side based on the collected data </w:t>
      </w:r>
      <w:r w:rsidR="00377FA3" w:rsidRPr="002F58E9">
        <w:rPr>
          <w:rFonts w:ascii="Times New Roman" w:hAnsi="Times New Roman" w:cs="Times New Roman"/>
          <w:sz w:val="22"/>
        </w:rPr>
        <w:t>corresponding</w:t>
      </w:r>
      <w:r w:rsidR="00377FA3" w:rsidRPr="002F58E9">
        <w:rPr>
          <w:rFonts w:ascii="Times New Roman" w:hAnsi="Times New Roman" w:cs="Times New Roman" w:hint="eastAsia"/>
          <w:sz w:val="22"/>
        </w:rPr>
        <w:t xml:space="preserve"> to the NW-sided </w:t>
      </w:r>
      <w:r w:rsidR="00377FA3" w:rsidRPr="002F58E9">
        <w:rPr>
          <w:rFonts w:ascii="Times New Roman" w:hAnsi="Times New Roman" w:cs="Times New Roman"/>
          <w:sz w:val="22"/>
        </w:rPr>
        <w:t>additional</w:t>
      </w:r>
      <w:r w:rsidR="00377FA3" w:rsidRPr="002F58E9">
        <w:rPr>
          <w:rFonts w:ascii="Times New Roman" w:hAnsi="Times New Roman" w:cs="Times New Roman" w:hint="eastAsia"/>
          <w:sz w:val="22"/>
        </w:rPr>
        <w:t xml:space="preserve"> conditions/associated ID(s), or both UE-side and NW-side</w:t>
      </w:r>
      <w:r w:rsidR="00377FA3" w:rsidRPr="002F58E9">
        <w:rPr>
          <w:rFonts w:ascii="Times New Roman" w:hAnsi="Times New Roman" w:cs="Times New Roman"/>
          <w:sz w:val="22"/>
        </w:rPr>
        <w:t xml:space="preserve"> additional</w:t>
      </w:r>
      <w:r w:rsidR="00377FA3" w:rsidRPr="002F58E9">
        <w:rPr>
          <w:rFonts w:ascii="Times New Roman" w:hAnsi="Times New Roman" w:cs="Times New Roman" w:hint="eastAsia"/>
          <w:sz w:val="22"/>
        </w:rPr>
        <w:t xml:space="preserve"> conditions/associated ID(s). </w:t>
      </w:r>
      <w:r w:rsidR="008E34C0" w:rsidRPr="002F58E9">
        <w:rPr>
          <w:rFonts w:ascii="Times New Roman" w:hAnsi="Times New Roman" w:cs="Times New Roman" w:hint="eastAsia"/>
          <w:sz w:val="22"/>
        </w:rPr>
        <w:t>The details can refer to the following agreements</w:t>
      </w:r>
      <w:r w:rsidR="007C6C55" w:rsidRPr="002F58E9">
        <w:rPr>
          <w:rFonts w:ascii="Times New Roman" w:hAnsi="Times New Roman" w:cs="Times New Roman" w:hint="eastAsia"/>
          <w:sz w:val="22"/>
        </w:rPr>
        <w:t>.</w:t>
      </w:r>
      <w:r w:rsidRPr="002F58E9">
        <w:rPr>
          <w:rFonts w:ascii="Times New Roman" w:hAnsi="Times New Roman" w:cs="Times New Roman" w:hint="eastAsia"/>
          <w:sz w:val="22"/>
        </w:rPr>
        <w:t xml:space="preserve"> </w:t>
      </w:r>
    </w:p>
    <w:tbl>
      <w:tblPr>
        <w:tblStyle w:val="afa"/>
        <w:tblW w:w="0" w:type="auto"/>
        <w:tblLook w:val="04A0" w:firstRow="1" w:lastRow="0" w:firstColumn="1" w:lastColumn="0" w:noHBand="0" w:noVBand="1"/>
      </w:tblPr>
      <w:tblGrid>
        <w:gridCol w:w="9737"/>
      </w:tblGrid>
      <w:tr w:rsidR="002F58E9" w14:paraId="12EB937A" w14:textId="77777777" w:rsidTr="002F58E9">
        <w:tc>
          <w:tcPr>
            <w:tcW w:w="9737" w:type="dxa"/>
          </w:tcPr>
          <w:p w14:paraId="65F0DC9F" w14:textId="77777777" w:rsidR="002F58E9" w:rsidRPr="002F58E9" w:rsidRDefault="002F58E9" w:rsidP="002F58E9">
            <w:pPr>
              <w:rPr>
                <w:rFonts w:ascii="Times New Roman" w:eastAsia="等线" w:hAnsi="Times New Roman" w:cs="Times New Roman"/>
                <w:iCs/>
                <w:sz w:val="22"/>
                <w:highlight w:val="green"/>
              </w:rPr>
            </w:pPr>
            <w:r w:rsidRPr="002F58E9">
              <w:rPr>
                <w:rFonts w:ascii="Times New Roman" w:eastAsia="等线" w:hAnsi="Times New Roman" w:cs="Times New Roman"/>
                <w:iCs/>
                <w:sz w:val="22"/>
                <w:highlight w:val="green"/>
              </w:rPr>
              <w:t>Agreement</w:t>
            </w:r>
          </w:p>
          <w:p w14:paraId="644CAC1B" w14:textId="77777777" w:rsidR="002F58E9" w:rsidRPr="002F58E9" w:rsidRDefault="002F58E9" w:rsidP="002F58E9">
            <w:pPr>
              <w:rPr>
                <w:rFonts w:ascii="Times New Roman" w:hAnsi="Times New Roman" w:cs="Times New Roman"/>
                <w:bCs/>
                <w:iCs/>
                <w:sz w:val="22"/>
              </w:rPr>
            </w:pPr>
            <w:r w:rsidRPr="002F58E9">
              <w:rPr>
                <w:rFonts w:ascii="Times New Roman" w:hAnsi="Times New Roman" w:cs="Times New Roman"/>
                <w:bCs/>
                <w:iCs/>
                <w:sz w:val="22"/>
              </w:rPr>
              <w:t>From RAN1 perspective, for UE-sided model(s) developed (e.g., trained, updated) at UE side, following procedure is an example (noted as AI-Example1) of MI-Option1 for further study (including the feasibility/necessity)</w:t>
            </w:r>
          </w:p>
          <w:p w14:paraId="6C737AAC"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A: For data collection, NW signals the data collection related configuration(s) and it/their associated ID(s) </w:t>
            </w:r>
          </w:p>
          <w:p w14:paraId="253603C9"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Associated IDs for each sub use case in relation with NW-sided additional conditions</w:t>
            </w:r>
          </w:p>
          <w:p w14:paraId="243BEDB1"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B: UE(s) collects the data corresponding to the associated ID(s)  </w:t>
            </w:r>
          </w:p>
          <w:p w14:paraId="2A1A7791"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C: AI/ML models are developed (e.g., trained, updated) at UE side based on the collected data corresponding to the associated ID(s). </w:t>
            </w:r>
          </w:p>
          <w:p w14:paraId="5469CE77"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D: UE reports information of its AI/ML models corresponding to associated IDs to the NW. Model ID is determined/assigned for each AI/ML model</w:t>
            </w:r>
          </w:p>
          <w:p w14:paraId="7A228E6F"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relationship between model ID(s) and the associated ID(s)</w:t>
            </w:r>
          </w:p>
          <w:p w14:paraId="1ABF250C"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eastAsia="等线" w:hAnsi="Times New Roman" w:cs="Times New Roman"/>
                <w:bCs/>
                <w:iCs/>
                <w:sz w:val="22"/>
              </w:rPr>
              <w:t>H</w:t>
            </w:r>
            <w:r w:rsidRPr="002F58E9">
              <w:rPr>
                <w:rFonts w:ascii="Times New Roman" w:hAnsi="Times New Roman" w:cs="Times New Roman"/>
                <w:bCs/>
                <w:iCs/>
                <w:sz w:val="22"/>
              </w:rPr>
              <w:t xml:space="preserve">ow model ID(s) is determined/assigned, e.g., </w:t>
            </w:r>
          </w:p>
          <w:p w14:paraId="31FD066A" w14:textId="77777777"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Alt.1: NW assigns Model ID</w:t>
            </w:r>
          </w:p>
          <w:p w14:paraId="52EBEE2B" w14:textId="77777777"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Alt.2: UE assigns/reports Model ID</w:t>
            </w:r>
          </w:p>
          <w:p w14:paraId="401CC369" w14:textId="77777777"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Alt.3: Associated ID(s) is assumed as model ID(s)</w:t>
            </w:r>
          </w:p>
          <w:p w14:paraId="2A815A2E" w14:textId="059D7A8F" w:rsidR="002F58E9" w:rsidRPr="002F58E9" w:rsidRDefault="002F58E9" w:rsidP="002F58E9">
            <w:pPr>
              <w:numPr>
                <w:ilvl w:val="3"/>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“Model ID is determined/assigned for each AI/ML model” in D is not </w:t>
            </w:r>
            <w:r w:rsidR="00C92019" w:rsidRPr="002F58E9">
              <w:rPr>
                <w:rFonts w:ascii="Times New Roman" w:hAnsi="Times New Roman" w:cs="Times New Roman"/>
                <w:bCs/>
                <w:iCs/>
                <w:sz w:val="22"/>
              </w:rPr>
              <w:t>needed.</w:t>
            </w:r>
          </w:p>
          <w:p w14:paraId="3F6D51AE" w14:textId="5E42550B"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Alt.4: Model ID is determined by pre-defined rule(s) in the </w:t>
            </w:r>
            <w:r w:rsidR="00C92019" w:rsidRPr="002F58E9">
              <w:rPr>
                <w:rFonts w:ascii="Times New Roman" w:hAnsi="Times New Roman" w:cs="Times New Roman"/>
                <w:bCs/>
                <w:iCs/>
                <w:sz w:val="22"/>
              </w:rPr>
              <w:t>specification.</w:t>
            </w:r>
          </w:p>
          <w:p w14:paraId="5FE3582D"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FFS: how to report</w:t>
            </w:r>
          </w:p>
          <w:p w14:paraId="2FBA99A1"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lastRenderedPageBreak/>
              <w:t>Note: D is to facilitate AI/ML model inference</w:t>
            </w:r>
          </w:p>
          <w:p w14:paraId="0B569054" w14:textId="6F95D2E6" w:rsidR="002F58E9" w:rsidRPr="002F58E9" w:rsidRDefault="002F58E9" w:rsidP="002F58E9">
            <w:pPr>
              <w:numPr>
                <w:ilvl w:val="0"/>
                <w:numId w:val="50"/>
              </w:numPr>
              <w:spacing w:after="0" w:line="276" w:lineRule="auto"/>
              <w:rPr>
                <w:rFonts w:ascii="Times New Roman" w:hAnsi="Times New Roman" w:cs="Times New Roman"/>
                <w:sz w:val="22"/>
              </w:rPr>
            </w:pPr>
            <w:r w:rsidRPr="002F58E9">
              <w:rPr>
                <w:rFonts w:ascii="Times New Roman" w:eastAsia="等线" w:hAnsi="Times New Roman" w:cs="Times New Roman"/>
                <w:bCs/>
                <w:iCs/>
                <w:sz w:val="22"/>
              </w:rPr>
              <w:t>Note: Step A/B/C and additional interaction of associated IDs between UE and NW can be considered as a different solution for resolving the consistency without model identification.</w:t>
            </w:r>
          </w:p>
        </w:tc>
      </w:tr>
    </w:tbl>
    <w:p w14:paraId="23A4A45C" w14:textId="71B59897" w:rsidR="00AE0E06" w:rsidRPr="00B15267" w:rsidRDefault="003E47AE" w:rsidP="00B15267">
      <w:pPr>
        <w:spacing w:before="180" w:after="180"/>
        <w:rPr>
          <w:rFonts w:ascii="Times New Roman" w:hAnsi="Times New Roman" w:cs="Times New Roman"/>
          <w:sz w:val="22"/>
        </w:rPr>
      </w:pPr>
      <w:r w:rsidRPr="00B15267">
        <w:rPr>
          <w:rFonts w:ascii="Times New Roman" w:hAnsi="Times New Roman" w:cs="Times New Roman"/>
          <w:sz w:val="22"/>
        </w:rPr>
        <w:lastRenderedPageBreak/>
        <w:t>Similar</w:t>
      </w:r>
      <w:r w:rsidRPr="00B15267">
        <w:rPr>
          <w:rFonts w:ascii="Times New Roman" w:hAnsi="Times New Roman" w:cs="Times New Roman" w:hint="eastAsia"/>
          <w:sz w:val="22"/>
        </w:rPr>
        <w:t xml:space="preserve"> </w:t>
      </w:r>
      <w:r w:rsidR="00377FA3" w:rsidRPr="00B15267">
        <w:rPr>
          <w:rFonts w:ascii="Times New Roman" w:hAnsi="Times New Roman" w:cs="Times New Roman" w:hint="eastAsia"/>
          <w:sz w:val="22"/>
        </w:rPr>
        <w:t xml:space="preserve">principle </w:t>
      </w:r>
      <w:r w:rsidRPr="00B15267">
        <w:rPr>
          <w:rFonts w:ascii="Times New Roman" w:hAnsi="Times New Roman" w:cs="Times New Roman" w:hint="eastAsia"/>
          <w:sz w:val="22"/>
        </w:rPr>
        <w:t xml:space="preserve">can be applied to NW-side data collection for model training. </w:t>
      </w:r>
      <w:r w:rsidR="00A57568" w:rsidRPr="00B15267">
        <w:rPr>
          <w:rFonts w:ascii="Times New Roman" w:hAnsi="Times New Roman" w:cs="Times New Roman" w:hint="eastAsia"/>
          <w:sz w:val="22"/>
        </w:rPr>
        <w:t>W</w:t>
      </w:r>
      <w:r w:rsidR="00A57568" w:rsidRPr="00B15267">
        <w:rPr>
          <w:rFonts w:ascii="Times New Roman" w:hAnsi="Times New Roman" w:cs="Times New Roman"/>
          <w:sz w:val="22"/>
        </w:rPr>
        <w:t>i</w:t>
      </w:r>
      <w:r w:rsidR="00A57568" w:rsidRPr="00B15267">
        <w:rPr>
          <w:rFonts w:ascii="Times New Roman" w:hAnsi="Times New Roman" w:cs="Times New Roman" w:hint="eastAsia"/>
          <w:sz w:val="22"/>
        </w:rPr>
        <w:t xml:space="preserve">th the </w:t>
      </w:r>
      <w:r w:rsidR="00C632F8" w:rsidRPr="00B15267">
        <w:rPr>
          <w:rFonts w:ascii="Times New Roman" w:hAnsi="Times New Roman" w:cs="Times New Roman" w:hint="eastAsia"/>
          <w:sz w:val="22"/>
        </w:rPr>
        <w:t>UE-side and NW-side</w:t>
      </w:r>
      <w:r w:rsidR="000C27B8" w:rsidRPr="00B15267">
        <w:rPr>
          <w:rFonts w:ascii="Times New Roman" w:hAnsi="Times New Roman" w:cs="Times New Roman" w:hint="eastAsia"/>
          <w:sz w:val="22"/>
        </w:rPr>
        <w:t xml:space="preserve"> </w:t>
      </w:r>
      <w:r w:rsidR="00A53C24" w:rsidRPr="00B15267">
        <w:rPr>
          <w:rFonts w:ascii="Times New Roman" w:hAnsi="Times New Roman" w:cs="Times New Roman" w:hint="eastAsia"/>
          <w:sz w:val="22"/>
        </w:rPr>
        <w:t xml:space="preserve">assistance </w:t>
      </w:r>
      <w:r w:rsidR="00A53C24" w:rsidRPr="00B15267">
        <w:rPr>
          <w:rFonts w:ascii="Times New Roman" w:hAnsi="Times New Roman" w:cs="Times New Roman"/>
          <w:sz w:val="22"/>
        </w:rPr>
        <w:t>information</w:t>
      </w:r>
      <w:r w:rsidR="00A53C24" w:rsidRPr="00B15267">
        <w:rPr>
          <w:rFonts w:ascii="Times New Roman" w:hAnsi="Times New Roman" w:cs="Times New Roman" w:hint="eastAsia"/>
          <w:sz w:val="22"/>
        </w:rPr>
        <w:t xml:space="preserve"> (e.g., </w:t>
      </w:r>
      <w:r w:rsidR="00A57568" w:rsidRPr="00B15267">
        <w:rPr>
          <w:rFonts w:ascii="Times New Roman" w:hAnsi="Times New Roman" w:cs="Times New Roman" w:hint="eastAsia"/>
          <w:sz w:val="22"/>
        </w:rPr>
        <w:t>additional conditions/</w:t>
      </w:r>
      <w:r w:rsidR="00A57568" w:rsidRPr="00B15267">
        <w:rPr>
          <w:rFonts w:ascii="Times New Roman" w:hAnsi="Times New Roman" w:cs="Times New Roman"/>
          <w:sz w:val="22"/>
        </w:rPr>
        <w:t>associated</w:t>
      </w:r>
      <w:r w:rsidR="00A57568" w:rsidRPr="00B15267">
        <w:rPr>
          <w:rFonts w:ascii="Times New Roman" w:hAnsi="Times New Roman" w:cs="Times New Roman" w:hint="eastAsia"/>
          <w:sz w:val="22"/>
        </w:rPr>
        <w:t xml:space="preserve"> ID(s)</w:t>
      </w:r>
      <w:r w:rsidR="00A53C24" w:rsidRPr="00B15267">
        <w:rPr>
          <w:rFonts w:ascii="Times New Roman" w:hAnsi="Times New Roman" w:cs="Times New Roman" w:hint="eastAsia"/>
          <w:sz w:val="22"/>
        </w:rPr>
        <w:t>)</w:t>
      </w:r>
      <w:r w:rsidR="00A57568" w:rsidRPr="00B15267">
        <w:rPr>
          <w:rFonts w:ascii="Times New Roman" w:hAnsi="Times New Roman" w:cs="Times New Roman" w:hint="eastAsia"/>
          <w:sz w:val="22"/>
        </w:rPr>
        <w:t xml:space="preserve">, the network will </w:t>
      </w:r>
      <w:r w:rsidR="00C632F8" w:rsidRPr="00B15267">
        <w:rPr>
          <w:rFonts w:ascii="Times New Roman" w:hAnsi="Times New Roman" w:cs="Times New Roman" w:hint="eastAsia"/>
          <w:sz w:val="22"/>
        </w:rPr>
        <w:t>develop the AI</w:t>
      </w:r>
      <w:r w:rsidR="00377FA3" w:rsidRPr="00B15267">
        <w:rPr>
          <w:rFonts w:ascii="Times New Roman" w:hAnsi="Times New Roman" w:cs="Times New Roman" w:hint="eastAsia"/>
          <w:sz w:val="22"/>
        </w:rPr>
        <w:t xml:space="preserve"> model specific for these additional conditions/</w:t>
      </w:r>
      <w:r w:rsidR="00377FA3" w:rsidRPr="00B15267">
        <w:rPr>
          <w:rFonts w:ascii="Times New Roman" w:hAnsi="Times New Roman" w:cs="Times New Roman"/>
          <w:sz w:val="22"/>
        </w:rPr>
        <w:t>associated</w:t>
      </w:r>
      <w:r w:rsidR="00377FA3" w:rsidRPr="00B15267">
        <w:rPr>
          <w:rFonts w:ascii="Times New Roman" w:hAnsi="Times New Roman" w:cs="Times New Roman" w:hint="eastAsia"/>
          <w:sz w:val="22"/>
        </w:rPr>
        <w:t xml:space="preserve"> ID(s). </w:t>
      </w:r>
      <w:r w:rsidRPr="00B15267">
        <w:rPr>
          <w:rFonts w:ascii="Times New Roman" w:hAnsi="Times New Roman" w:cs="Times New Roman" w:hint="eastAsia"/>
          <w:sz w:val="22"/>
        </w:rPr>
        <w:t>One possible solution is that the network can send the NW</w:t>
      </w:r>
      <w:r w:rsidR="00A95FA8" w:rsidRPr="00B15267">
        <w:rPr>
          <w:rFonts w:ascii="Times New Roman" w:hAnsi="Times New Roman" w:cs="Times New Roman" w:hint="eastAsia"/>
          <w:sz w:val="22"/>
        </w:rPr>
        <w:t>-side</w:t>
      </w:r>
      <w:r w:rsidRPr="00B15267">
        <w:rPr>
          <w:rFonts w:ascii="Times New Roman" w:hAnsi="Times New Roman" w:cs="Times New Roman" w:hint="eastAsia"/>
          <w:sz w:val="22"/>
        </w:rPr>
        <w:t xml:space="preserv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Pr="00B15267">
        <w:rPr>
          <w:rFonts w:ascii="Times New Roman" w:hAnsi="Times New Roman" w:cs="Times New Roman" w:hint="eastAsia"/>
          <w:sz w:val="22"/>
        </w:rPr>
        <w:t xml:space="preserve"> to the UE. </w:t>
      </w:r>
      <w:r w:rsidR="008807B6" w:rsidRPr="00B15267">
        <w:rPr>
          <w:rFonts w:ascii="Times New Roman" w:hAnsi="Times New Roman" w:cs="Times New Roman" w:hint="eastAsia"/>
          <w:sz w:val="22"/>
        </w:rPr>
        <w:t xml:space="preserve">When the UE </w:t>
      </w:r>
      <w:r w:rsidRPr="00B15267">
        <w:rPr>
          <w:rFonts w:ascii="Times New Roman" w:hAnsi="Times New Roman" w:cs="Times New Roman" w:hint="eastAsia"/>
          <w:sz w:val="22"/>
        </w:rPr>
        <w:t>stores</w:t>
      </w:r>
      <w:r w:rsidR="008807B6" w:rsidRPr="00B15267">
        <w:rPr>
          <w:rFonts w:ascii="Times New Roman" w:hAnsi="Times New Roman" w:cs="Times New Roman" w:hint="eastAsia"/>
          <w:sz w:val="22"/>
        </w:rPr>
        <w:t xml:space="preserve"> the collected data</w:t>
      </w:r>
      <w:r w:rsidR="00C521B9" w:rsidRPr="00B15267">
        <w:rPr>
          <w:rFonts w:ascii="Times New Roman" w:hAnsi="Times New Roman" w:cs="Times New Roman" w:hint="eastAsia"/>
          <w:sz w:val="22"/>
        </w:rPr>
        <w:t>,</w:t>
      </w:r>
      <w:r w:rsidR="008807B6" w:rsidRPr="00B15267">
        <w:rPr>
          <w:rFonts w:ascii="Times New Roman" w:hAnsi="Times New Roman" w:cs="Times New Roman" w:hint="eastAsia"/>
          <w:sz w:val="22"/>
        </w:rPr>
        <w:t xml:space="preserve"> it also includes the related NW</w:t>
      </w:r>
      <w:r w:rsidR="00A95FA8" w:rsidRPr="00B15267">
        <w:rPr>
          <w:rFonts w:ascii="Times New Roman" w:hAnsi="Times New Roman" w:cs="Times New Roman" w:hint="eastAsia"/>
          <w:sz w:val="22"/>
        </w:rPr>
        <w:t>-side</w:t>
      </w:r>
      <w:r w:rsidR="008807B6" w:rsidRPr="00B15267">
        <w:rPr>
          <w:rFonts w:ascii="Times New Roman" w:hAnsi="Times New Roman" w:cs="Times New Roman" w:hint="eastAsia"/>
          <w:sz w:val="22"/>
        </w:rPr>
        <w:t xml:space="preserv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8807B6" w:rsidRPr="00B15267">
        <w:rPr>
          <w:rFonts w:ascii="Times New Roman" w:hAnsi="Times New Roman" w:cs="Times New Roman" w:hint="eastAsia"/>
          <w:sz w:val="22"/>
        </w:rPr>
        <w:t>. Additionally, the UE can also provide the corresponding UE</w:t>
      </w:r>
      <w:r w:rsidR="00A95FA8" w:rsidRPr="00B15267">
        <w:rPr>
          <w:rFonts w:ascii="Times New Roman" w:hAnsi="Times New Roman" w:cs="Times New Roman" w:hint="eastAsia"/>
          <w:sz w:val="22"/>
        </w:rPr>
        <w:t>-side</w:t>
      </w:r>
      <w:r w:rsidR="008807B6" w:rsidRPr="00B15267">
        <w:rPr>
          <w:rFonts w:ascii="Times New Roman" w:hAnsi="Times New Roman" w:cs="Times New Roman" w:hint="eastAsia"/>
          <w:sz w:val="22"/>
        </w:rPr>
        <w:t xml:space="preserv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8807B6" w:rsidRPr="00B15267">
        <w:rPr>
          <w:rFonts w:ascii="Times New Roman" w:hAnsi="Times New Roman" w:cs="Times New Roman" w:hint="eastAsia"/>
          <w:sz w:val="22"/>
        </w:rPr>
        <w:t xml:space="preserve"> with the </w:t>
      </w:r>
      <w:r w:rsidR="00F663B6" w:rsidRPr="00B15267">
        <w:rPr>
          <w:rFonts w:ascii="Times New Roman" w:hAnsi="Times New Roman" w:cs="Times New Roman" w:hint="eastAsia"/>
          <w:sz w:val="22"/>
        </w:rPr>
        <w:t>collected</w:t>
      </w:r>
      <w:r w:rsidR="008807B6" w:rsidRPr="00B15267">
        <w:rPr>
          <w:rFonts w:ascii="Times New Roman" w:hAnsi="Times New Roman" w:cs="Times New Roman" w:hint="eastAsia"/>
          <w:sz w:val="22"/>
        </w:rPr>
        <w:t xml:space="preserve"> data. </w:t>
      </w:r>
      <w:r w:rsidR="00F663B6" w:rsidRPr="00B15267">
        <w:rPr>
          <w:rFonts w:ascii="Times New Roman" w:hAnsi="Times New Roman" w:cs="Times New Roman" w:hint="eastAsia"/>
          <w:sz w:val="22"/>
        </w:rPr>
        <w:t xml:space="preserve">The UE reports the collected data, NW-side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F663B6" w:rsidRPr="00B15267">
        <w:rPr>
          <w:rFonts w:ascii="Times New Roman" w:hAnsi="Times New Roman" w:cs="Times New Roman" w:hint="eastAsia"/>
          <w:sz w:val="22"/>
        </w:rPr>
        <w:t xml:space="preserve"> and NW-side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F663B6" w:rsidRPr="00B15267">
        <w:rPr>
          <w:rFonts w:ascii="Times New Roman" w:hAnsi="Times New Roman" w:cs="Times New Roman" w:hint="eastAsia"/>
          <w:sz w:val="22"/>
        </w:rPr>
        <w:t xml:space="preserve"> as the integ</w:t>
      </w:r>
      <w:r w:rsidR="001C14D2" w:rsidRPr="00B15267">
        <w:rPr>
          <w:rFonts w:ascii="Times New Roman" w:hAnsi="Times New Roman" w:cs="Times New Roman" w:hint="eastAsia"/>
          <w:sz w:val="22"/>
        </w:rPr>
        <w:t>rated data statistics.</w:t>
      </w:r>
    </w:p>
    <w:p w14:paraId="7E4211DE" w14:textId="77777777" w:rsidR="00725597" w:rsidRPr="00827D8D" w:rsidRDefault="00D97966" w:rsidP="008759B1">
      <w:pPr>
        <w:jc w:val="center"/>
        <w:rPr>
          <w:rFonts w:eastAsia="等线"/>
        </w:rPr>
      </w:pPr>
      <w:r w:rsidRPr="00D97966">
        <w:t xml:space="preserve"> </w:t>
      </w:r>
      <w:r>
        <w:object w:dxaOrig="6657" w:dyaOrig="2869" w14:anchorId="6F8AF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2in" o:ole="">
            <v:imagedata r:id="rId11" o:title=""/>
          </v:shape>
          <o:OLEObject Type="Embed" ProgID="Visio.Drawing.11" ShapeID="_x0000_i1025" DrawAspect="Content" ObjectID="_1789478727" r:id="rId12"/>
        </w:object>
      </w:r>
    </w:p>
    <w:p w14:paraId="47B4778C" w14:textId="5B7140E6" w:rsidR="00C6313A" w:rsidRPr="00B15267" w:rsidRDefault="00C6313A" w:rsidP="008759B1">
      <w:pPr>
        <w:jc w:val="center"/>
        <w:rPr>
          <w:rFonts w:ascii="Times New Roman" w:eastAsia="等线" w:hAnsi="Times New Roman" w:cs="Times New Roman"/>
          <w:sz w:val="22"/>
        </w:rPr>
      </w:pPr>
      <w:r w:rsidRPr="00B15267">
        <w:rPr>
          <w:rFonts w:ascii="Times New Roman" w:eastAsia="等线" w:hAnsi="Times New Roman" w:cs="Times New Roman"/>
          <w:sz w:val="22"/>
        </w:rPr>
        <w:t>F</w:t>
      </w:r>
      <w:r w:rsidRPr="00B15267">
        <w:rPr>
          <w:rFonts w:ascii="Times New Roman" w:eastAsia="等线" w:hAnsi="Times New Roman" w:cs="Times New Roman" w:hint="eastAsia"/>
          <w:sz w:val="22"/>
        </w:rPr>
        <w:t>ig</w:t>
      </w:r>
      <w:r w:rsidR="00B15267">
        <w:rPr>
          <w:rFonts w:ascii="Times New Roman" w:eastAsia="等线" w:hAnsi="Times New Roman" w:cs="Times New Roman" w:hint="eastAsia"/>
          <w:sz w:val="22"/>
        </w:rPr>
        <w:t>ure</w:t>
      </w:r>
      <w:r w:rsidRPr="00B15267">
        <w:rPr>
          <w:rFonts w:ascii="Times New Roman" w:eastAsia="等线" w:hAnsi="Times New Roman" w:cs="Times New Roman" w:hint="eastAsia"/>
          <w:sz w:val="22"/>
        </w:rPr>
        <w:t xml:space="preserve"> 1 UE- based solution</w:t>
      </w:r>
    </w:p>
    <w:p w14:paraId="715B001C" w14:textId="5F69489F" w:rsidR="00760B5D" w:rsidRPr="00B15267" w:rsidRDefault="00927EB0" w:rsidP="00B15267">
      <w:pPr>
        <w:spacing w:before="180" w:after="180"/>
        <w:rPr>
          <w:rFonts w:ascii="Times New Roman" w:hAnsi="Times New Roman" w:cs="Times New Roman"/>
          <w:sz w:val="22"/>
        </w:rPr>
      </w:pPr>
      <w:r w:rsidRPr="00B15267">
        <w:rPr>
          <w:rFonts w:ascii="Times New Roman" w:hAnsi="Times New Roman" w:cs="Times New Roman" w:hint="eastAsia"/>
          <w:sz w:val="22"/>
        </w:rPr>
        <w:t>In option 2,</w:t>
      </w:r>
      <w:r w:rsidR="00760B5D" w:rsidRPr="00B15267">
        <w:rPr>
          <w:rFonts w:ascii="Times New Roman" w:hAnsi="Times New Roman" w:cs="Times New Roman" w:hint="eastAsia"/>
          <w:sz w:val="22"/>
        </w:rPr>
        <w:t xml:space="preserve"> the UE can only report </w:t>
      </w:r>
      <w:r w:rsidRPr="00B15267">
        <w:rPr>
          <w:rFonts w:ascii="Times New Roman" w:hAnsi="Times New Roman" w:cs="Times New Roman" w:hint="eastAsia"/>
          <w:sz w:val="22"/>
        </w:rPr>
        <w:t xml:space="preserve">UE-side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760B5D" w:rsidRPr="00B15267">
        <w:rPr>
          <w:rFonts w:ascii="Times New Roman" w:hAnsi="Times New Roman" w:cs="Times New Roman" w:hint="eastAsia"/>
          <w:sz w:val="22"/>
        </w:rPr>
        <w:t xml:space="preserve"> together with the reported data. When receiving the data</w:t>
      </w:r>
      <w:r w:rsidR="00C76EE9" w:rsidRPr="00B15267">
        <w:rPr>
          <w:rFonts w:ascii="Times New Roman" w:hAnsi="Times New Roman" w:cs="Times New Roman" w:hint="eastAsia"/>
          <w:sz w:val="22"/>
        </w:rPr>
        <w:t xml:space="preserve"> from the UE</w:t>
      </w:r>
      <w:r w:rsidR="00760B5D" w:rsidRPr="00B15267">
        <w:rPr>
          <w:rFonts w:ascii="Times New Roman" w:hAnsi="Times New Roman" w:cs="Times New Roman" w:hint="eastAsia"/>
          <w:sz w:val="22"/>
        </w:rPr>
        <w:t xml:space="preserve">, the network can complement the corresponding </w:t>
      </w:r>
      <w:r w:rsidR="00C76EE9" w:rsidRPr="00B15267">
        <w:rPr>
          <w:rFonts w:ascii="Times New Roman" w:hAnsi="Times New Roman" w:cs="Times New Roman" w:hint="eastAsia"/>
          <w:sz w:val="22"/>
        </w:rPr>
        <w:t xml:space="preserve">NW-side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760B5D" w:rsidRPr="00B15267">
        <w:rPr>
          <w:rFonts w:ascii="Times New Roman" w:hAnsi="Times New Roman" w:cs="Times New Roman" w:hint="eastAsia"/>
          <w:sz w:val="22"/>
        </w:rPr>
        <w:t>.</w:t>
      </w:r>
    </w:p>
    <w:p w14:paraId="4B203299" w14:textId="77777777" w:rsidR="005935DE" w:rsidRPr="00827D8D" w:rsidRDefault="005935DE" w:rsidP="00C6313A">
      <w:pPr>
        <w:jc w:val="center"/>
        <w:rPr>
          <w:rFonts w:eastAsia="等线"/>
        </w:rPr>
      </w:pPr>
      <w:r>
        <w:object w:dxaOrig="6610" w:dyaOrig="2686" w14:anchorId="419B7DFC">
          <v:shape id="_x0000_i1026" type="#_x0000_t75" style="width:331.5pt;height:137.5pt" o:ole="">
            <v:imagedata r:id="rId13" o:title=""/>
          </v:shape>
          <o:OLEObject Type="Embed" ProgID="Visio.Drawing.11" ShapeID="_x0000_i1026" DrawAspect="Content" ObjectID="_1789478728" r:id="rId14"/>
        </w:object>
      </w:r>
    </w:p>
    <w:p w14:paraId="2D41FE4F" w14:textId="0280CAC8" w:rsidR="00C6313A" w:rsidRPr="00B15267" w:rsidRDefault="00C6313A" w:rsidP="00C6313A">
      <w:pPr>
        <w:jc w:val="center"/>
        <w:rPr>
          <w:rFonts w:ascii="Times New Roman" w:eastAsia="等线" w:hAnsi="Times New Roman" w:cs="Times New Roman"/>
          <w:sz w:val="22"/>
        </w:rPr>
      </w:pPr>
      <w:r w:rsidRPr="00B15267">
        <w:rPr>
          <w:rFonts w:ascii="Times New Roman" w:eastAsia="等线" w:hAnsi="Times New Roman" w:cs="Times New Roman"/>
          <w:sz w:val="22"/>
        </w:rPr>
        <w:t>Fig</w:t>
      </w:r>
      <w:r w:rsidR="00B15267">
        <w:rPr>
          <w:rFonts w:ascii="Times New Roman" w:eastAsia="等线" w:hAnsi="Times New Roman" w:cs="Times New Roman" w:hint="eastAsia"/>
          <w:sz w:val="22"/>
        </w:rPr>
        <w:t>ure</w:t>
      </w:r>
      <w:r w:rsidRPr="00B15267">
        <w:rPr>
          <w:rFonts w:ascii="Times New Roman" w:eastAsia="等线" w:hAnsi="Times New Roman" w:cs="Times New Roman"/>
          <w:sz w:val="22"/>
        </w:rPr>
        <w:t xml:space="preserve"> 2 UE- and NW-based solution</w:t>
      </w:r>
    </w:p>
    <w:p w14:paraId="57C5F7A9" w14:textId="7DAB02EB" w:rsidR="00DB41DC" w:rsidRPr="00B15267" w:rsidRDefault="00924D89" w:rsidP="00B15267">
      <w:pPr>
        <w:spacing w:before="180" w:after="180"/>
        <w:rPr>
          <w:rFonts w:ascii="Times New Roman" w:hAnsi="Times New Roman" w:cs="Times New Roman"/>
          <w:sz w:val="22"/>
        </w:rPr>
      </w:pPr>
      <w:r w:rsidRPr="00B15267">
        <w:rPr>
          <w:rFonts w:ascii="Times New Roman" w:hAnsi="Times New Roman" w:cs="Times New Roman" w:hint="eastAsia"/>
          <w:sz w:val="22"/>
        </w:rPr>
        <w:t>In option 3</w:t>
      </w:r>
      <w:r w:rsidR="00DB41DC" w:rsidRPr="00B15267">
        <w:rPr>
          <w:rFonts w:ascii="Times New Roman" w:hAnsi="Times New Roman" w:cs="Times New Roman" w:hint="eastAsia"/>
          <w:sz w:val="22"/>
        </w:rPr>
        <w:t xml:space="preserve">, it is also possible for the UE to provide </w:t>
      </w:r>
      <w:r w:rsidRPr="00B15267">
        <w:rPr>
          <w:rFonts w:ascii="Times New Roman" w:hAnsi="Times New Roman" w:cs="Times New Roman" w:hint="eastAsia"/>
          <w:sz w:val="22"/>
        </w:rPr>
        <w:t xml:space="preserve">UE-side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DB41DC" w:rsidRPr="00B15267">
        <w:rPr>
          <w:rFonts w:ascii="Times New Roman" w:hAnsi="Times New Roman" w:cs="Times New Roman" w:hint="eastAsia"/>
          <w:sz w:val="22"/>
        </w:rPr>
        <w:t xml:space="preserve"> to the network</w:t>
      </w:r>
      <w:r w:rsidRPr="00B15267">
        <w:rPr>
          <w:rFonts w:ascii="Times New Roman" w:hAnsi="Times New Roman" w:cs="Times New Roman" w:hint="eastAsia"/>
          <w:sz w:val="22"/>
        </w:rPr>
        <w:t xml:space="preserve"> in advance</w:t>
      </w:r>
      <w:r w:rsidR="00DB41DC" w:rsidRPr="00B15267">
        <w:rPr>
          <w:rFonts w:ascii="Times New Roman" w:hAnsi="Times New Roman" w:cs="Times New Roman" w:hint="eastAsia"/>
          <w:sz w:val="22"/>
        </w:rPr>
        <w:t xml:space="preserve">. </w:t>
      </w:r>
      <w:r w:rsidRPr="00B15267">
        <w:rPr>
          <w:rFonts w:ascii="Times New Roman" w:hAnsi="Times New Roman" w:cs="Times New Roman" w:hint="eastAsia"/>
          <w:sz w:val="22"/>
        </w:rPr>
        <w:t xml:space="preserve">The UE can report the data as without any </w:t>
      </w:r>
      <w:r w:rsidR="00581797" w:rsidRPr="00B15267">
        <w:rPr>
          <w:rFonts w:ascii="Times New Roman" w:hAnsi="Times New Roman" w:cs="Times New Roman" w:hint="eastAsia"/>
          <w:sz w:val="22"/>
        </w:rPr>
        <w:t xml:space="preserve">UE-side or NW-side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Pr="00B15267">
        <w:rPr>
          <w:rFonts w:ascii="Times New Roman" w:hAnsi="Times New Roman" w:cs="Times New Roman" w:hint="eastAsia"/>
          <w:sz w:val="22"/>
        </w:rPr>
        <w:t xml:space="preserve">. </w:t>
      </w:r>
      <w:r w:rsidR="00DB41DC" w:rsidRPr="00B15267">
        <w:rPr>
          <w:rFonts w:ascii="Times New Roman" w:hAnsi="Times New Roman" w:cs="Times New Roman" w:hint="eastAsia"/>
          <w:sz w:val="22"/>
        </w:rPr>
        <w:t xml:space="preserve">When receiving the data from UE, the network complements both the UE-side and NW-side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DB41DC" w:rsidRPr="00B15267">
        <w:rPr>
          <w:rFonts w:ascii="Times New Roman" w:hAnsi="Times New Roman" w:cs="Times New Roman" w:hint="eastAsia"/>
          <w:sz w:val="22"/>
        </w:rPr>
        <w:t>.</w:t>
      </w:r>
    </w:p>
    <w:p w14:paraId="60BAFBDD" w14:textId="4C4828A7" w:rsidR="00FE0F76" w:rsidRPr="00A53C24" w:rsidRDefault="00FE0F76" w:rsidP="008759B1">
      <w:pPr>
        <w:jc w:val="center"/>
      </w:pPr>
      <w:r>
        <w:object w:dxaOrig="6707" w:dyaOrig="2869" w14:anchorId="02E4014D">
          <v:shape id="_x0000_i1027" type="#_x0000_t75" style="width:338.5pt;height:2in" o:ole="">
            <v:imagedata r:id="rId15" o:title=""/>
          </v:shape>
          <o:OLEObject Type="Embed" ProgID="Visio.Drawing.11" ShapeID="_x0000_i1027" DrawAspect="Content" ObjectID="_1789478729" r:id="rId16"/>
        </w:object>
      </w:r>
    </w:p>
    <w:p w14:paraId="005D3597" w14:textId="77777777" w:rsidR="00C6313A" w:rsidRPr="00B15267" w:rsidRDefault="00C6313A" w:rsidP="008759B1">
      <w:pPr>
        <w:jc w:val="center"/>
        <w:rPr>
          <w:rFonts w:ascii="Times New Roman" w:eastAsia="等线" w:hAnsi="Times New Roman" w:cs="Times New Roman"/>
          <w:sz w:val="22"/>
        </w:rPr>
      </w:pPr>
      <w:r w:rsidRPr="00B15267">
        <w:rPr>
          <w:rFonts w:ascii="Times New Roman" w:eastAsia="等线" w:hAnsi="Times New Roman" w:cs="Times New Roman"/>
          <w:sz w:val="22"/>
        </w:rPr>
        <w:t>Fig 3 NW-based solution</w:t>
      </w:r>
    </w:p>
    <w:p w14:paraId="1B4269B0" w14:textId="3A034062" w:rsidR="0082093A" w:rsidRPr="00B15267" w:rsidRDefault="00EE0B81" w:rsidP="00B15267">
      <w:pPr>
        <w:spacing w:before="180" w:after="180"/>
        <w:rPr>
          <w:rFonts w:ascii="Times New Roman" w:eastAsia="等线" w:hAnsi="Times New Roman" w:cs="Times New Roman"/>
          <w:sz w:val="22"/>
        </w:rPr>
      </w:pPr>
      <w:r w:rsidRPr="00B15267">
        <w:rPr>
          <w:rFonts w:ascii="Times New Roman" w:eastAsia="等线" w:hAnsi="Times New Roman" w:cs="Times New Roman"/>
          <w:sz w:val="22"/>
        </w:rPr>
        <w:t xml:space="preserve">It is NW-side data collection, the NW needs to filter the data according to both NW and UE-side assistance information, however, the NW has no prior knowledge of UE-side assistance information, therefore in order to facilitate the aforementioned 3 options, the key aspect needs to be specified is the transmission of UE-side assistance information (e.g., additional conditions) from UE to NW. </w:t>
      </w:r>
      <w:r w:rsidR="00C60A64" w:rsidRPr="00B15267">
        <w:rPr>
          <w:rFonts w:ascii="Times New Roman" w:eastAsia="等线" w:hAnsi="Times New Roman" w:cs="Times New Roman"/>
          <w:sz w:val="22"/>
        </w:rPr>
        <w:t>There are basically two solutions: 1) UE provides to the NW the UE-side assistance information (e.g., additional conditions) together with the data collection reporting; 2)</w:t>
      </w:r>
      <w:r w:rsidR="00C60A64" w:rsidRPr="00B15267">
        <w:rPr>
          <w:rFonts w:ascii="Times New Roman" w:hAnsi="Times New Roman" w:cs="Times New Roman"/>
          <w:sz w:val="22"/>
        </w:rPr>
        <w:t xml:space="preserve"> </w:t>
      </w:r>
      <w:r w:rsidR="00C60A64" w:rsidRPr="00B15267">
        <w:rPr>
          <w:rFonts w:ascii="Times New Roman" w:eastAsia="等线" w:hAnsi="Times New Roman" w:cs="Times New Roman"/>
          <w:sz w:val="22"/>
        </w:rPr>
        <w:t xml:space="preserve">The NW sends the UE-side assistance information (e.g., additional conditions) filtering configuration to the UE. Both solutions are </w:t>
      </w:r>
      <w:r w:rsidR="003A7FC1" w:rsidRPr="00B15267">
        <w:rPr>
          <w:rFonts w:ascii="Times New Roman" w:eastAsia="等线" w:hAnsi="Times New Roman" w:cs="Times New Roman"/>
          <w:sz w:val="22"/>
        </w:rPr>
        <w:t>reasonable,</w:t>
      </w:r>
      <w:r w:rsidR="00C60A64" w:rsidRPr="00B15267">
        <w:rPr>
          <w:rFonts w:ascii="Times New Roman" w:eastAsia="等线" w:hAnsi="Times New Roman" w:cs="Times New Roman"/>
          <w:sz w:val="22"/>
        </w:rPr>
        <w:t xml:space="preserve"> so we support to have both of the two proposals below:</w:t>
      </w:r>
    </w:p>
    <w:p w14:paraId="4F8BBC5D" w14:textId="700A2461" w:rsidR="00A53C24" w:rsidRPr="00B15267" w:rsidRDefault="00A53C24" w:rsidP="00B15267">
      <w:pPr>
        <w:spacing w:before="180" w:after="18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sidR="00C85038">
        <w:rPr>
          <w:rFonts w:ascii="Times New Roman" w:eastAsia="等线" w:hAnsi="Times New Roman" w:cs="Times New Roman" w:hint="eastAsia"/>
          <w:b/>
          <w:bCs/>
          <w:sz w:val="22"/>
        </w:rPr>
        <w:t>1</w:t>
      </w:r>
      <w:r w:rsidR="00FE216C">
        <w:rPr>
          <w:rFonts w:ascii="Times New Roman" w:eastAsia="等线" w:hAnsi="Times New Roman" w:cs="Times New Roman" w:hint="eastAsia"/>
          <w:b/>
          <w:bCs/>
          <w:sz w:val="22"/>
        </w:rPr>
        <w:t>0</w:t>
      </w:r>
      <w:r w:rsidR="00F12388" w:rsidRPr="00B15267">
        <w:rPr>
          <w:rFonts w:ascii="Times New Roman" w:eastAsia="等线" w:hAnsi="Times New Roman" w:cs="Times New Roman"/>
          <w:b/>
          <w:bCs/>
          <w:sz w:val="22"/>
        </w:rPr>
        <w:t xml:space="preserve"> </w:t>
      </w:r>
      <w:r w:rsidR="009C7878" w:rsidRPr="00B15267">
        <w:rPr>
          <w:rFonts w:ascii="Times New Roman" w:eastAsia="等线" w:hAnsi="Times New Roman" w:cs="Times New Roman"/>
          <w:b/>
          <w:bCs/>
          <w:sz w:val="22"/>
        </w:rPr>
        <w:t xml:space="preserve">For NW-side data collection of beam management, </w:t>
      </w:r>
      <w:r w:rsidRPr="00B15267">
        <w:rPr>
          <w:rFonts w:ascii="Times New Roman" w:eastAsia="等线" w:hAnsi="Times New Roman" w:cs="Times New Roman"/>
          <w:b/>
          <w:bCs/>
          <w:sz w:val="22"/>
        </w:rPr>
        <w:t>UE provides to the NW the UE-side assistance information (e.g., additional conditions) together with the data collection reporting.</w:t>
      </w:r>
    </w:p>
    <w:p w14:paraId="58023E13" w14:textId="56E878DF" w:rsidR="00A53C24" w:rsidRPr="00B15267" w:rsidRDefault="00A53C24" w:rsidP="00B15267">
      <w:pPr>
        <w:spacing w:before="180" w:after="18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sidR="00C85038">
        <w:rPr>
          <w:rFonts w:ascii="Times New Roman" w:eastAsia="等线" w:hAnsi="Times New Roman" w:cs="Times New Roman" w:hint="eastAsia"/>
          <w:b/>
          <w:bCs/>
          <w:sz w:val="22"/>
        </w:rPr>
        <w:t>1</w:t>
      </w:r>
      <w:r w:rsidR="00FE216C">
        <w:rPr>
          <w:rFonts w:ascii="Times New Roman" w:eastAsia="等线" w:hAnsi="Times New Roman" w:cs="Times New Roman" w:hint="eastAsia"/>
          <w:b/>
          <w:bCs/>
          <w:sz w:val="22"/>
        </w:rPr>
        <w:t>1</w:t>
      </w:r>
      <w:r w:rsidRPr="00B15267">
        <w:rPr>
          <w:rFonts w:ascii="Times New Roman" w:eastAsia="等线" w:hAnsi="Times New Roman" w:cs="Times New Roman"/>
          <w:b/>
          <w:bCs/>
          <w:sz w:val="22"/>
        </w:rPr>
        <w:t xml:space="preserve"> </w:t>
      </w:r>
      <w:r w:rsidR="009C7878" w:rsidRPr="00B15267">
        <w:rPr>
          <w:rFonts w:ascii="Times New Roman" w:eastAsia="等线" w:hAnsi="Times New Roman" w:cs="Times New Roman"/>
          <w:b/>
          <w:bCs/>
          <w:sz w:val="22"/>
        </w:rPr>
        <w:t xml:space="preserve">For NW-side data collection of beam management, </w:t>
      </w:r>
      <w:r w:rsidRPr="00B15267">
        <w:rPr>
          <w:rFonts w:ascii="Times New Roman" w:eastAsia="等线" w:hAnsi="Times New Roman" w:cs="Times New Roman"/>
          <w:b/>
          <w:bCs/>
          <w:sz w:val="22"/>
        </w:rPr>
        <w:t>The NW sends the UE-side assistance information (e.g., additional conditions) filtering configuration to the UE.</w:t>
      </w:r>
    </w:p>
    <w:bookmarkEnd w:id="5"/>
    <w:bookmarkEnd w:id="6"/>
    <w:bookmarkEnd w:id="7"/>
    <w:bookmarkEnd w:id="8"/>
    <w:p w14:paraId="59359376" w14:textId="61C3B281" w:rsidR="00877A98" w:rsidRPr="00B9070A" w:rsidRDefault="00877A98" w:rsidP="00A85871">
      <w:pPr>
        <w:pStyle w:val="1"/>
        <w:spacing w:before="0" w:after="0" w:line="360" w:lineRule="auto"/>
        <w:jc w:val="both"/>
        <w:rPr>
          <w:rFonts w:eastAsia="宋体"/>
          <w:lang w:eastAsia="zh-CN"/>
        </w:rPr>
      </w:pPr>
      <w:r w:rsidRPr="00B9070A">
        <w:rPr>
          <w:rFonts w:eastAsia="宋体"/>
          <w:lang w:eastAsia="zh-CN"/>
        </w:rPr>
        <w:t>Conclusion</w:t>
      </w:r>
    </w:p>
    <w:p w14:paraId="77670834" w14:textId="39CD97DF" w:rsidR="00CA5BCD" w:rsidRDefault="00552119" w:rsidP="00B15267">
      <w:pPr>
        <w:spacing w:after="180"/>
        <w:rPr>
          <w:rFonts w:ascii="Times New Roman" w:eastAsia="等线" w:hAnsi="Times New Roman" w:cs="Times New Roman"/>
          <w:sz w:val="22"/>
        </w:rPr>
      </w:pPr>
      <w:bookmarkStart w:id="9" w:name="OLE_LINK3"/>
      <w:r w:rsidRPr="00B15267">
        <w:rPr>
          <w:rFonts w:ascii="Times New Roman" w:eastAsia="等线" w:hAnsi="Times New Roman" w:cs="Times New Roman"/>
          <w:sz w:val="22"/>
        </w:rPr>
        <w:t>In this contribution</w:t>
      </w:r>
      <w:r w:rsidR="00A65414" w:rsidRPr="00B15267">
        <w:rPr>
          <w:rFonts w:ascii="Times New Roman" w:eastAsia="等线" w:hAnsi="Times New Roman" w:cs="Times New Roman" w:hint="eastAsia"/>
          <w:sz w:val="22"/>
        </w:rPr>
        <w:t>,</w:t>
      </w:r>
      <w:r w:rsidRPr="00B15267">
        <w:rPr>
          <w:rFonts w:ascii="Times New Roman" w:eastAsia="等线" w:hAnsi="Times New Roman" w:cs="Times New Roman"/>
          <w:sz w:val="22"/>
        </w:rPr>
        <w:t xml:space="preserve"> we </w:t>
      </w:r>
      <w:r w:rsidR="00740EE3" w:rsidRPr="00B15267">
        <w:rPr>
          <w:rFonts w:ascii="Times New Roman" w:eastAsia="等线" w:hAnsi="Times New Roman" w:cs="Times New Roman"/>
          <w:sz w:val="22"/>
        </w:rPr>
        <w:t>discuss</w:t>
      </w:r>
      <w:r w:rsidR="00EE76DE" w:rsidRPr="00B15267">
        <w:rPr>
          <w:rFonts w:ascii="Times New Roman" w:eastAsia="等线" w:hAnsi="Times New Roman" w:cs="Times New Roman"/>
          <w:sz w:val="22"/>
        </w:rPr>
        <w:t xml:space="preserve"> </w:t>
      </w:r>
      <w:r w:rsidR="000E7874" w:rsidRPr="00B15267">
        <w:rPr>
          <w:rFonts w:ascii="Times New Roman" w:eastAsia="等线" w:hAnsi="Times New Roman" w:cs="Times New Roman"/>
          <w:sz w:val="22"/>
        </w:rPr>
        <w:t>the</w:t>
      </w:r>
      <w:r w:rsidR="00963DE9" w:rsidRPr="00B15267">
        <w:rPr>
          <w:rFonts w:ascii="Times New Roman" w:eastAsia="等线" w:hAnsi="Times New Roman" w:cs="Times New Roman" w:hint="eastAsia"/>
          <w:sz w:val="22"/>
        </w:rPr>
        <w:t xml:space="preserve"> potential solutions for the NW-side data collection for model training</w:t>
      </w:r>
      <w:r w:rsidR="00F12388" w:rsidRPr="00B15267">
        <w:rPr>
          <w:rFonts w:ascii="Times New Roman" w:eastAsia="等线" w:hAnsi="Times New Roman" w:cs="Times New Roman" w:hint="eastAsia"/>
          <w:sz w:val="22"/>
        </w:rPr>
        <w:t xml:space="preserve"> of beam management</w:t>
      </w:r>
      <w:r w:rsidR="00963DE9" w:rsidRPr="00B15267">
        <w:rPr>
          <w:rFonts w:ascii="Times New Roman" w:eastAsia="等线" w:hAnsi="Times New Roman" w:cs="Times New Roman" w:hint="eastAsia"/>
          <w:sz w:val="22"/>
        </w:rPr>
        <w:t>. The following observation and proposals are considered:</w:t>
      </w:r>
    </w:p>
    <w:p w14:paraId="60C4F4D6" w14:textId="4774D84D" w:rsidR="00C85038" w:rsidRDefault="00C85038" w:rsidP="00C85038">
      <w:pPr>
        <w:spacing w:beforeLines="50" w:before="120"/>
        <w:rPr>
          <w:rFonts w:ascii="Times New Roman" w:eastAsia="等线" w:hAnsi="Times New Roman" w:cs="Times New Roman"/>
          <w:b/>
          <w:bCs/>
          <w:sz w:val="22"/>
        </w:rPr>
      </w:pPr>
      <w:r w:rsidRPr="00FE1599">
        <w:rPr>
          <w:rFonts w:ascii="Times New Roman" w:eastAsia="等线" w:hAnsi="Times New Roman" w:cs="Times New Roman" w:hint="eastAsia"/>
          <w:b/>
          <w:bCs/>
          <w:sz w:val="22"/>
        </w:rPr>
        <w:t>Proposal 1 For the measurement configuration of AI/ML data collection, multiple configurations can be supported to allow measurements for multiple Set A/B combinations at UE side.</w:t>
      </w:r>
    </w:p>
    <w:p w14:paraId="4FE5C663" w14:textId="65F7F997" w:rsidR="00C85038" w:rsidRDefault="00C85038" w:rsidP="00C85038">
      <w:pPr>
        <w:spacing w:beforeLines="50" w:before="120"/>
        <w:rPr>
          <w:rFonts w:ascii="Times New Roman" w:eastAsia="等线" w:hAnsi="Times New Roman" w:cs="Times New Roman"/>
          <w:b/>
          <w:bCs/>
          <w:sz w:val="22"/>
        </w:rPr>
      </w:pPr>
      <w:r w:rsidRPr="00FE1599">
        <w:rPr>
          <w:rFonts w:ascii="Times New Roman" w:eastAsia="等线" w:hAnsi="Times New Roman" w:cs="Times New Roman" w:hint="eastAsia"/>
          <w:b/>
          <w:bCs/>
          <w:sz w:val="22"/>
        </w:rPr>
        <w:t xml:space="preserve">Proposal 2 Data reporting for different measurement configurations should be separated </w:t>
      </w:r>
      <w:r w:rsidR="00791CAB">
        <w:rPr>
          <w:rFonts w:ascii="Times New Roman" w:eastAsia="等线" w:hAnsi="Times New Roman" w:cs="Times New Roman"/>
          <w:b/>
          <w:bCs/>
          <w:sz w:val="22"/>
        </w:rPr>
        <w:t xml:space="preserve">and indicated </w:t>
      </w:r>
      <w:r w:rsidRPr="00FE1599">
        <w:rPr>
          <w:rFonts w:ascii="Times New Roman" w:eastAsia="等线" w:hAnsi="Times New Roman" w:cs="Times New Roman" w:hint="eastAsia"/>
          <w:b/>
          <w:bCs/>
          <w:sz w:val="22"/>
        </w:rPr>
        <w:t>so that NW can distinguish collected data for different AI/ML-enabled features/FGs/models.</w:t>
      </w:r>
    </w:p>
    <w:p w14:paraId="31B41F76" w14:textId="33AF4AAB" w:rsidR="00C85038" w:rsidRDefault="00C85038" w:rsidP="00C85038">
      <w:pPr>
        <w:spacing w:beforeLines="50" w:before="120"/>
        <w:rPr>
          <w:rFonts w:ascii="Times New Roman" w:eastAsia="等线" w:hAnsi="Times New Roman" w:cs="Times New Roman"/>
          <w:b/>
          <w:bCs/>
          <w:sz w:val="22"/>
        </w:rPr>
      </w:pPr>
      <w:r w:rsidRPr="00C301EA">
        <w:rPr>
          <w:rFonts w:ascii="Times New Roman" w:eastAsia="等线" w:hAnsi="Times New Roman" w:cs="Times New Roman" w:hint="eastAsia"/>
          <w:b/>
          <w:bCs/>
          <w:sz w:val="22"/>
        </w:rPr>
        <w:t>Proposal 3 Additional dynamic activation/deactivation may not be necessary since events/conditions can be designed to dynamically control the data collection procedure.</w:t>
      </w:r>
    </w:p>
    <w:p w14:paraId="3A791F10" w14:textId="154E2E47" w:rsidR="00C85038" w:rsidRDefault="00C85038" w:rsidP="00C85038">
      <w:pPr>
        <w:spacing w:beforeLines="50" w:before="120"/>
        <w:rPr>
          <w:rFonts w:ascii="Times New Roman" w:eastAsia="等线" w:hAnsi="Times New Roman" w:cs="Times New Roman"/>
          <w:b/>
          <w:bCs/>
          <w:sz w:val="22"/>
        </w:rPr>
      </w:pPr>
      <w:r w:rsidRPr="00B1203A">
        <w:rPr>
          <w:rFonts w:ascii="Times New Roman" w:eastAsia="等线" w:hAnsi="Times New Roman" w:cs="Times New Roman" w:hint="eastAsia"/>
          <w:b/>
          <w:bCs/>
          <w:sz w:val="22"/>
        </w:rPr>
        <w:t xml:space="preserve">Proposal 4 The minimum memory size of logged MDT in existing </w:t>
      </w:r>
      <w:r w:rsidRPr="00B1203A">
        <w:rPr>
          <w:rFonts w:ascii="Times New Roman" w:eastAsia="等线" w:hAnsi="Times New Roman" w:cs="Times New Roman"/>
          <w:b/>
          <w:bCs/>
          <w:sz w:val="22"/>
        </w:rPr>
        <w:t>specification</w:t>
      </w:r>
      <w:r w:rsidRPr="00B1203A">
        <w:rPr>
          <w:rFonts w:ascii="Times New Roman" w:eastAsia="等线" w:hAnsi="Times New Roman" w:cs="Times New Roman" w:hint="eastAsia"/>
          <w:b/>
          <w:bCs/>
          <w:sz w:val="22"/>
        </w:rPr>
        <w:t xml:space="preserve"> can be re-used as baseline to support AS </w:t>
      </w:r>
      <w:r w:rsidRPr="00B1203A">
        <w:rPr>
          <w:rFonts w:ascii="Times New Roman" w:eastAsia="等线" w:hAnsi="Times New Roman" w:cs="Times New Roman"/>
          <w:b/>
          <w:bCs/>
          <w:sz w:val="22"/>
        </w:rPr>
        <w:t>buffer-based</w:t>
      </w:r>
      <w:r w:rsidRPr="00B1203A">
        <w:rPr>
          <w:rFonts w:ascii="Times New Roman" w:eastAsia="等线" w:hAnsi="Times New Roman" w:cs="Times New Roman" w:hint="eastAsia"/>
          <w:b/>
          <w:bCs/>
          <w:sz w:val="22"/>
        </w:rPr>
        <w:t xml:space="preserve"> data reporting for AI/ML beam management.</w:t>
      </w:r>
    </w:p>
    <w:bookmarkEnd w:id="9"/>
    <w:p w14:paraId="12F8AE3B" w14:textId="77777777" w:rsidR="0083654B" w:rsidRDefault="0083654B" w:rsidP="0083654B">
      <w:pPr>
        <w:spacing w:beforeLines="50" w:before="120"/>
        <w:rPr>
          <w:rFonts w:ascii="Times New Roman" w:eastAsia="等线" w:hAnsi="Times New Roman" w:cs="Times New Roman"/>
          <w:b/>
          <w:bCs/>
          <w:sz w:val="22"/>
        </w:rPr>
      </w:pPr>
      <w:r w:rsidRPr="00620F13">
        <w:rPr>
          <w:rFonts w:ascii="Times New Roman" w:eastAsia="等线" w:hAnsi="Times New Roman" w:cs="Times New Roman" w:hint="eastAsia"/>
          <w:b/>
          <w:bCs/>
          <w:sz w:val="22"/>
        </w:rPr>
        <w:t xml:space="preserve">Proposal 5 </w:t>
      </w:r>
      <w:r>
        <w:rPr>
          <w:rFonts w:ascii="Times New Roman" w:eastAsia="等线" w:hAnsi="Times New Roman" w:cs="Times New Roman" w:hint="eastAsia"/>
          <w:b/>
          <w:bCs/>
          <w:sz w:val="22"/>
        </w:rPr>
        <w:t>If the AS buffer is full, UE can report the buffered data only if it receives NW request.</w:t>
      </w:r>
    </w:p>
    <w:p w14:paraId="6940CC5F" w14:textId="25C8D127" w:rsidR="0083654B" w:rsidRPr="0083654B" w:rsidRDefault="0083654B" w:rsidP="0083654B">
      <w:pPr>
        <w:spacing w:beforeLines="50" w:before="120"/>
        <w:rPr>
          <w:rFonts w:ascii="Times New Roman" w:eastAsia="等线" w:hAnsi="Times New Roman" w:cs="Times New Roman"/>
          <w:b/>
          <w:bCs/>
          <w:sz w:val="22"/>
        </w:rPr>
      </w:pPr>
      <w:r>
        <w:rPr>
          <w:rFonts w:ascii="Times New Roman" w:eastAsia="等线" w:hAnsi="Times New Roman" w:cs="Times New Roman" w:hint="eastAsia"/>
          <w:b/>
          <w:bCs/>
          <w:sz w:val="22"/>
        </w:rPr>
        <w:t xml:space="preserve">Proposal 6 Before reporting the buffered data, UE can report an </w:t>
      </w:r>
      <w:r w:rsidRPr="0083654B" w:rsidDel="0083654B">
        <w:rPr>
          <w:rFonts w:ascii="Times New Roman" w:eastAsia="等线" w:hAnsi="Times New Roman" w:cs="Times New Roman" w:hint="eastAsia"/>
          <w:b/>
          <w:bCs/>
          <w:sz w:val="22"/>
        </w:rPr>
        <w:t>availability indicator</w:t>
      </w:r>
      <w:r w:rsidR="00D41BE8">
        <w:rPr>
          <w:rFonts w:ascii="Times New Roman" w:eastAsia="等线" w:hAnsi="Times New Roman" w:cs="Times New Roman" w:hint="eastAsia"/>
          <w:b/>
          <w:bCs/>
          <w:sz w:val="22"/>
        </w:rPr>
        <w:t xml:space="preserve"> on NW request</w:t>
      </w:r>
      <w:r w:rsidRPr="0083654B">
        <w:rPr>
          <w:rFonts w:ascii="Times New Roman" w:eastAsia="等线" w:hAnsi="Times New Roman" w:cs="Times New Roman" w:hint="eastAsia"/>
          <w:b/>
          <w:bCs/>
          <w:sz w:val="22"/>
        </w:rPr>
        <w:t xml:space="preserve"> to indicate if the buffer is full or not.</w:t>
      </w:r>
    </w:p>
    <w:p w14:paraId="5098E71F" w14:textId="7B632FBA" w:rsidR="00C85038" w:rsidRPr="00C85038" w:rsidRDefault="00C85038" w:rsidP="00C85038">
      <w:pPr>
        <w:spacing w:beforeLines="50" w:before="120"/>
        <w:rPr>
          <w:rFonts w:ascii="Times New Roman" w:eastAsia="等线" w:hAnsi="Times New Roman" w:cs="Times New Roman"/>
          <w:b/>
          <w:bCs/>
          <w:sz w:val="22"/>
        </w:rPr>
      </w:pPr>
      <w:r w:rsidRPr="00BC32E2">
        <w:rPr>
          <w:rFonts w:ascii="Times New Roman" w:eastAsia="等线" w:hAnsi="Times New Roman" w:cs="Times New Roman" w:hint="eastAsia"/>
          <w:b/>
          <w:bCs/>
          <w:sz w:val="22"/>
        </w:rPr>
        <w:t xml:space="preserve">Proposal </w:t>
      </w:r>
      <w:r w:rsidR="00FE216C">
        <w:rPr>
          <w:rFonts w:ascii="Times New Roman" w:eastAsia="等线" w:hAnsi="Times New Roman" w:cs="Times New Roman" w:hint="eastAsia"/>
          <w:b/>
          <w:bCs/>
          <w:sz w:val="22"/>
        </w:rPr>
        <w:t>7</w:t>
      </w:r>
      <w:r w:rsidRPr="00BC32E2">
        <w:rPr>
          <w:rFonts w:ascii="Times New Roman" w:eastAsia="等线" w:hAnsi="Times New Roman" w:cs="Times New Roman" w:hint="eastAsia"/>
          <w:b/>
          <w:bCs/>
          <w:sz w:val="22"/>
        </w:rPr>
        <w:t xml:space="preserve"> UE can stop data logging automatically if low power state </w:t>
      </w:r>
      <w:r w:rsidR="00860934">
        <w:rPr>
          <w:rFonts w:ascii="Times New Roman" w:eastAsia="等线" w:hAnsi="Times New Roman" w:cs="Times New Roman"/>
          <w:b/>
          <w:bCs/>
          <w:sz w:val="22"/>
        </w:rPr>
        <w:t xml:space="preserve">is </w:t>
      </w:r>
      <w:r w:rsidRPr="00BC32E2">
        <w:rPr>
          <w:rFonts w:ascii="Times New Roman" w:eastAsia="等线" w:hAnsi="Times New Roman" w:cs="Times New Roman" w:hint="eastAsia"/>
          <w:b/>
          <w:bCs/>
          <w:sz w:val="22"/>
        </w:rPr>
        <w:t>detected.</w:t>
      </w:r>
    </w:p>
    <w:p w14:paraId="2E81C101" w14:textId="10E05420" w:rsidR="00C85038" w:rsidRPr="00C85038" w:rsidRDefault="00C85038" w:rsidP="00FE216C">
      <w:pPr>
        <w:spacing w:beforeLines="50" w:before="120"/>
        <w:rPr>
          <w:rFonts w:ascii="Times New Roman" w:eastAsia="等线" w:hAnsi="Times New Roman" w:cs="Times New Roman"/>
          <w:b/>
          <w:bCs/>
          <w:sz w:val="22"/>
        </w:rPr>
      </w:pPr>
      <w:r w:rsidRPr="00C85038">
        <w:rPr>
          <w:rFonts w:ascii="Times New Roman" w:eastAsia="等线" w:hAnsi="Times New Roman" w:cs="Times New Roman" w:hint="eastAsia"/>
          <w:b/>
          <w:bCs/>
          <w:sz w:val="22"/>
        </w:rPr>
        <w:t xml:space="preserve">Proposal </w:t>
      </w:r>
      <w:r w:rsidR="00FE216C" w:rsidRPr="00BC32E2">
        <w:rPr>
          <w:rFonts w:ascii="Times New Roman" w:eastAsia="等线" w:hAnsi="Times New Roman" w:cs="Times New Roman" w:hint="eastAsia"/>
          <w:b/>
          <w:bCs/>
          <w:sz w:val="22"/>
        </w:rPr>
        <w:t>8</w:t>
      </w:r>
      <w:r w:rsidRPr="00C85038">
        <w:rPr>
          <w:rFonts w:ascii="Times New Roman" w:eastAsia="等线" w:hAnsi="Times New Roman" w:cs="Times New Roman" w:hint="eastAsia"/>
          <w:b/>
          <w:bCs/>
          <w:sz w:val="22"/>
        </w:rPr>
        <w:t xml:space="preserve"> RRC signaling (e.g., </w:t>
      </w:r>
      <w:r w:rsidRPr="00FE216C">
        <w:rPr>
          <w:rFonts w:ascii="Times New Roman" w:eastAsia="等线" w:hAnsi="Times New Roman" w:cs="Times New Roman"/>
          <w:b/>
          <w:bCs/>
          <w:i/>
          <w:iCs/>
          <w:sz w:val="22"/>
        </w:rPr>
        <w:t>UEInformatonRe</w:t>
      </w:r>
      <w:r w:rsidRPr="00FE216C">
        <w:rPr>
          <w:rFonts w:ascii="Times New Roman" w:eastAsia="等线" w:hAnsi="Times New Roman" w:cs="Times New Roman" w:hint="eastAsia"/>
          <w:b/>
          <w:bCs/>
          <w:i/>
          <w:iCs/>
          <w:sz w:val="22"/>
        </w:rPr>
        <w:t>quest</w:t>
      </w:r>
      <w:r w:rsidRPr="00C85038">
        <w:rPr>
          <w:rFonts w:ascii="Times New Roman" w:eastAsia="等线" w:hAnsi="Times New Roman" w:cs="Times New Roman" w:hint="eastAsia"/>
          <w:b/>
          <w:bCs/>
          <w:sz w:val="22"/>
        </w:rPr>
        <w:t xml:space="preserve"> and </w:t>
      </w:r>
      <w:r w:rsidRPr="00FE216C">
        <w:rPr>
          <w:rFonts w:ascii="Times New Roman" w:eastAsia="等线" w:hAnsi="Times New Roman" w:cs="Times New Roman"/>
          <w:b/>
          <w:bCs/>
          <w:i/>
          <w:iCs/>
          <w:sz w:val="22"/>
        </w:rPr>
        <w:t>UEInformatonResponse</w:t>
      </w:r>
      <w:r w:rsidRPr="00C85038">
        <w:rPr>
          <w:rFonts w:ascii="Times New Roman" w:eastAsia="等线" w:hAnsi="Times New Roman" w:cs="Times New Roman" w:hint="eastAsia"/>
          <w:b/>
          <w:bCs/>
          <w:sz w:val="22"/>
        </w:rPr>
        <w:t>) can be taken as baseline for the on-demand data reporting.</w:t>
      </w:r>
    </w:p>
    <w:p w14:paraId="76C318BA" w14:textId="16F54562" w:rsidR="00C85038" w:rsidRDefault="00C85038" w:rsidP="00FE216C">
      <w:pPr>
        <w:spacing w:beforeLines="50" w:before="120"/>
        <w:rPr>
          <w:rFonts w:ascii="Times New Roman" w:eastAsia="等线" w:hAnsi="Times New Roman" w:cs="Times New Roman"/>
          <w:b/>
          <w:bCs/>
          <w:sz w:val="22"/>
        </w:rPr>
      </w:pPr>
      <w:r w:rsidRPr="002F58E9">
        <w:rPr>
          <w:rFonts w:ascii="Times New Roman" w:eastAsia="等线" w:hAnsi="Times New Roman" w:cs="Times New Roman"/>
          <w:b/>
          <w:bCs/>
          <w:sz w:val="22"/>
        </w:rPr>
        <w:t xml:space="preserve">Proposal </w:t>
      </w:r>
      <w:r w:rsidR="00FE216C">
        <w:rPr>
          <w:rFonts w:ascii="Times New Roman" w:eastAsia="等线" w:hAnsi="Times New Roman" w:cs="Times New Roman" w:hint="eastAsia"/>
          <w:b/>
          <w:bCs/>
          <w:sz w:val="22"/>
        </w:rPr>
        <w:t>9</w:t>
      </w:r>
      <w:r w:rsidRPr="002F58E9">
        <w:rPr>
          <w:rFonts w:ascii="Times New Roman" w:eastAsia="等线" w:hAnsi="Times New Roman" w:cs="Times New Roman"/>
          <w:b/>
          <w:bCs/>
          <w:sz w:val="22"/>
        </w:rPr>
        <w:t xml:space="preserve"> For the detailed parameters of L1 data collection, RAN2 waits for the RAN1 inputs.</w:t>
      </w:r>
    </w:p>
    <w:p w14:paraId="6A3B667F" w14:textId="77777777" w:rsidR="00C85038" w:rsidRPr="00C85038" w:rsidRDefault="00C85038" w:rsidP="00FE216C">
      <w:pPr>
        <w:spacing w:beforeLines="50" w:before="120"/>
        <w:rPr>
          <w:rFonts w:ascii="Times New Roman" w:eastAsia="等线" w:hAnsi="Times New Roman" w:cs="Times New Roman"/>
          <w:b/>
          <w:bCs/>
          <w:sz w:val="22"/>
        </w:rPr>
      </w:pPr>
      <w:r w:rsidRPr="00C85038">
        <w:rPr>
          <w:rFonts w:ascii="Times New Roman" w:eastAsia="等线" w:hAnsi="Times New Roman" w:cs="Times New Roman"/>
          <w:b/>
          <w:bCs/>
          <w:sz w:val="22"/>
        </w:rPr>
        <w:t>Observation 1</w:t>
      </w:r>
      <w:r w:rsidRPr="00C85038">
        <w:rPr>
          <w:rFonts w:ascii="Times New Roman" w:eastAsia="等线" w:hAnsi="Times New Roman" w:cs="Times New Roman" w:hint="eastAsia"/>
          <w:b/>
          <w:bCs/>
          <w:sz w:val="22"/>
        </w:rPr>
        <w:t xml:space="preserve"> </w:t>
      </w:r>
      <w:r w:rsidRPr="00C85038">
        <w:rPr>
          <w:rFonts w:ascii="Times New Roman" w:eastAsia="等线" w:hAnsi="Times New Roman" w:cs="Times New Roman"/>
          <w:b/>
          <w:bCs/>
          <w:sz w:val="22"/>
        </w:rPr>
        <w:t>To categorize the data, it is necessary to consider both UE-side and NW-side assistance information.</w:t>
      </w:r>
    </w:p>
    <w:p w14:paraId="1DC76909" w14:textId="1B164AFB" w:rsidR="003A7FC1" w:rsidRPr="00B15267" w:rsidRDefault="003A7FC1" w:rsidP="00FE216C">
      <w:pPr>
        <w:spacing w:beforeLines="50" w:before="12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sidR="00C85038">
        <w:rPr>
          <w:rFonts w:ascii="Times New Roman" w:eastAsia="等线" w:hAnsi="Times New Roman" w:cs="Times New Roman" w:hint="eastAsia"/>
          <w:b/>
          <w:bCs/>
          <w:sz w:val="22"/>
        </w:rPr>
        <w:t>1</w:t>
      </w:r>
      <w:r w:rsidR="00FE216C">
        <w:rPr>
          <w:rFonts w:ascii="Times New Roman" w:eastAsia="等线" w:hAnsi="Times New Roman" w:cs="Times New Roman" w:hint="eastAsia"/>
          <w:b/>
          <w:bCs/>
          <w:sz w:val="22"/>
        </w:rPr>
        <w:t>0</w:t>
      </w:r>
      <w:r w:rsidRPr="00B15267">
        <w:rPr>
          <w:rFonts w:ascii="Times New Roman" w:eastAsia="等线" w:hAnsi="Times New Roman" w:cs="Times New Roman" w:hint="eastAsia"/>
          <w:b/>
          <w:bCs/>
          <w:sz w:val="22"/>
        </w:rPr>
        <w:t xml:space="preserve"> For NW-side data collection of beam management, </w:t>
      </w:r>
      <w:r w:rsidRPr="00B15267">
        <w:rPr>
          <w:rFonts w:ascii="Times New Roman" w:eastAsia="等线" w:hAnsi="Times New Roman" w:cs="Times New Roman"/>
          <w:b/>
          <w:bCs/>
          <w:sz w:val="22"/>
        </w:rPr>
        <w:t xml:space="preserve">UE provides to the NW the UE-side </w:t>
      </w:r>
      <w:r w:rsidRPr="00B15267">
        <w:rPr>
          <w:rFonts w:ascii="Times New Roman" w:eastAsia="等线" w:hAnsi="Times New Roman" w:cs="Times New Roman"/>
          <w:b/>
          <w:bCs/>
          <w:sz w:val="22"/>
        </w:rPr>
        <w:lastRenderedPageBreak/>
        <w:t>assistance information</w:t>
      </w:r>
      <w:r w:rsidRPr="00B15267">
        <w:rPr>
          <w:rFonts w:ascii="Times New Roman" w:eastAsia="等线" w:hAnsi="Times New Roman" w:cs="Times New Roman" w:hint="eastAsia"/>
          <w:b/>
          <w:bCs/>
          <w:sz w:val="22"/>
        </w:rPr>
        <w:t xml:space="preserve"> (e.g., additional conditions)</w:t>
      </w:r>
      <w:r w:rsidRPr="00B15267">
        <w:rPr>
          <w:rFonts w:ascii="Times New Roman" w:eastAsia="等线" w:hAnsi="Times New Roman" w:cs="Times New Roman"/>
          <w:b/>
          <w:bCs/>
          <w:sz w:val="22"/>
        </w:rPr>
        <w:t xml:space="preserve"> together with the data collection reporting.</w:t>
      </w:r>
    </w:p>
    <w:p w14:paraId="06153353" w14:textId="678E3F9A" w:rsidR="003A7FC1" w:rsidRPr="00B15267" w:rsidRDefault="003A7FC1" w:rsidP="00FE216C">
      <w:pPr>
        <w:spacing w:beforeLines="50" w:before="12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sidR="00C85038">
        <w:rPr>
          <w:rFonts w:ascii="Times New Roman" w:eastAsia="等线" w:hAnsi="Times New Roman" w:cs="Times New Roman" w:hint="eastAsia"/>
          <w:b/>
          <w:bCs/>
          <w:sz w:val="22"/>
        </w:rPr>
        <w:t>1</w:t>
      </w:r>
      <w:r w:rsidR="00FE216C">
        <w:rPr>
          <w:rFonts w:ascii="Times New Roman" w:eastAsia="等线" w:hAnsi="Times New Roman" w:cs="Times New Roman" w:hint="eastAsia"/>
          <w:b/>
          <w:bCs/>
          <w:sz w:val="22"/>
        </w:rPr>
        <w:t>1</w:t>
      </w:r>
      <w:r w:rsidRPr="00B15267">
        <w:rPr>
          <w:rFonts w:ascii="Times New Roman" w:eastAsia="等线" w:hAnsi="Times New Roman" w:cs="Times New Roman"/>
          <w:b/>
          <w:bCs/>
          <w:sz w:val="22"/>
        </w:rPr>
        <w:t xml:space="preserve"> </w:t>
      </w:r>
      <w:r w:rsidRPr="00B15267">
        <w:rPr>
          <w:rFonts w:ascii="Times New Roman" w:eastAsia="等线" w:hAnsi="Times New Roman" w:cs="Times New Roman" w:hint="eastAsia"/>
          <w:b/>
          <w:bCs/>
          <w:sz w:val="22"/>
        </w:rPr>
        <w:t xml:space="preserve">For NW-side data collection of beam management, </w:t>
      </w:r>
      <w:r w:rsidRPr="00B15267">
        <w:rPr>
          <w:rFonts w:ascii="Times New Roman" w:eastAsia="等线" w:hAnsi="Times New Roman" w:cs="Times New Roman"/>
          <w:b/>
          <w:bCs/>
          <w:sz w:val="22"/>
        </w:rPr>
        <w:t xml:space="preserve">The NW sends the UE-side assistance information </w:t>
      </w:r>
      <w:r w:rsidRPr="00B15267">
        <w:rPr>
          <w:rFonts w:ascii="Times New Roman" w:eastAsia="等线" w:hAnsi="Times New Roman" w:cs="Times New Roman" w:hint="eastAsia"/>
          <w:b/>
          <w:bCs/>
          <w:sz w:val="22"/>
        </w:rPr>
        <w:t xml:space="preserve">(e.g., additional conditions) </w:t>
      </w:r>
      <w:r w:rsidRPr="00B15267">
        <w:rPr>
          <w:rFonts w:ascii="Times New Roman" w:eastAsia="等线" w:hAnsi="Times New Roman" w:cs="Times New Roman"/>
          <w:b/>
          <w:bCs/>
          <w:sz w:val="22"/>
        </w:rPr>
        <w:t>filtering configuration to the UE.</w:t>
      </w:r>
    </w:p>
    <w:p w14:paraId="0CFB4FEA" w14:textId="72639176" w:rsidR="00F01A29" w:rsidRDefault="00F01A29" w:rsidP="00F01A29">
      <w:pPr>
        <w:pStyle w:val="1"/>
        <w:spacing w:before="0" w:after="0" w:line="360" w:lineRule="auto"/>
        <w:jc w:val="both"/>
        <w:rPr>
          <w:rFonts w:eastAsia="宋体"/>
          <w:lang w:eastAsia="zh-CN"/>
        </w:rPr>
      </w:pPr>
      <w:r w:rsidRPr="00F01A29">
        <w:rPr>
          <w:rFonts w:eastAsia="宋体" w:hint="eastAsia"/>
          <w:lang w:eastAsia="zh-CN"/>
        </w:rPr>
        <w:t>Reference</w:t>
      </w:r>
    </w:p>
    <w:p w14:paraId="009D5C01" w14:textId="20AB58F8" w:rsidR="00F01A29" w:rsidRDefault="00F01A29" w:rsidP="00DF39FD">
      <w:pPr>
        <w:spacing w:afterLines="50" w:after="120"/>
        <w:rPr>
          <w:rFonts w:ascii="Times New Roman" w:eastAsia="等线" w:hAnsi="Times New Roman" w:cs="Times New Roman"/>
        </w:rPr>
      </w:pPr>
      <w:r w:rsidRPr="00FC2BF9">
        <w:rPr>
          <w:rFonts w:ascii="Times New Roman" w:eastAsia="等线" w:hAnsi="Times New Roman" w:cs="Times New Roman"/>
        </w:rPr>
        <w:t>[1]</w:t>
      </w:r>
      <w:r w:rsidR="00FC2BF9">
        <w:rPr>
          <w:rFonts w:ascii="Times New Roman" w:eastAsia="等线" w:hAnsi="Times New Roman" w:cs="Times New Roman" w:hint="eastAsia"/>
        </w:rPr>
        <w:t xml:space="preserve"> </w:t>
      </w:r>
      <w:r w:rsidRPr="00FC2BF9">
        <w:rPr>
          <w:rFonts w:ascii="Times New Roman" w:eastAsia="等线" w:hAnsi="Times New Roman" w:cs="Times New Roman"/>
        </w:rPr>
        <w:t>R2_12</w:t>
      </w:r>
      <w:r w:rsidR="00C33D5F">
        <w:rPr>
          <w:rFonts w:ascii="Times New Roman" w:eastAsia="等线" w:hAnsi="Times New Roman" w:cs="Times New Roman" w:hint="eastAsia"/>
        </w:rPr>
        <w:t>7</w:t>
      </w:r>
      <w:r w:rsidRPr="00FC2BF9">
        <w:rPr>
          <w:rFonts w:ascii="Times New Roman" w:eastAsia="等线" w:hAnsi="Times New Roman" w:cs="Times New Roman"/>
        </w:rPr>
        <w:t>_ChairNotes_Final, 3GPP TSG-RAN WG2 Meeting #</w:t>
      </w:r>
      <w:r w:rsidR="00DC4480" w:rsidRPr="00FC2BF9">
        <w:rPr>
          <w:rFonts w:ascii="Times New Roman" w:eastAsia="等线" w:hAnsi="Times New Roman" w:cs="Times New Roman"/>
        </w:rPr>
        <w:t>12</w:t>
      </w:r>
      <w:r w:rsidR="00DC4480">
        <w:rPr>
          <w:rFonts w:ascii="Times New Roman" w:eastAsia="等线" w:hAnsi="Times New Roman" w:cs="Times New Roman" w:hint="eastAsia"/>
        </w:rPr>
        <w:t>7</w:t>
      </w:r>
      <w:r w:rsidRPr="00FC2BF9">
        <w:rPr>
          <w:rFonts w:ascii="Times New Roman" w:eastAsia="等线" w:hAnsi="Times New Roman" w:cs="Times New Roman"/>
        </w:rPr>
        <w:t xml:space="preserve">, </w:t>
      </w:r>
      <w:r w:rsidR="00791CAB" w:rsidRPr="004B26F6">
        <w:rPr>
          <w:rFonts w:ascii="Times New Roman" w:eastAsia="宋体" w:hAnsi="Times New Roman" w:cs="Times New Roman"/>
          <w:sz w:val="22"/>
        </w:rPr>
        <w:t>Maastricht, Netherlands, Aug 19th – 23rd, 2024</w:t>
      </w:r>
      <w:r w:rsidRPr="00FC2BF9">
        <w:rPr>
          <w:rFonts w:ascii="Times New Roman" w:eastAsia="等线" w:hAnsi="Times New Roman" w:cs="Times New Roman"/>
        </w:rPr>
        <w:t>.</w:t>
      </w:r>
    </w:p>
    <w:p w14:paraId="14E0E052" w14:textId="1CF6E318" w:rsidR="00C33D5F" w:rsidRDefault="00C33D5F" w:rsidP="00DF39FD">
      <w:pPr>
        <w:spacing w:afterLines="50" w:after="120"/>
        <w:rPr>
          <w:rFonts w:ascii="Times New Roman" w:eastAsia="等线" w:hAnsi="Times New Roman" w:cs="Times New Roman"/>
        </w:rPr>
      </w:pPr>
      <w:r>
        <w:rPr>
          <w:rFonts w:ascii="Times New Roman" w:eastAsia="等线" w:hAnsi="Times New Roman" w:cs="Times New Roman" w:hint="eastAsia"/>
        </w:rPr>
        <w:t xml:space="preserve">[2] </w:t>
      </w:r>
      <w:r w:rsidRPr="00C33D5F">
        <w:rPr>
          <w:rFonts w:ascii="Times New Roman" w:eastAsia="等线" w:hAnsi="Times New Roman" w:cs="Times New Roman" w:hint="eastAsia"/>
        </w:rPr>
        <w:t>R1-2310681, Reply LS on Data Collection Requirements and Assumptions, RAN1.</w:t>
      </w:r>
    </w:p>
    <w:p w14:paraId="3BABA75B" w14:textId="5C6C96F3" w:rsidR="00C33D5F" w:rsidRPr="00FC2BF9" w:rsidRDefault="00C33D5F" w:rsidP="00DF39FD">
      <w:pPr>
        <w:spacing w:afterLines="50" w:after="120"/>
        <w:rPr>
          <w:rFonts w:ascii="Times New Roman" w:eastAsia="等线" w:hAnsi="Times New Roman" w:cs="Times New Roman"/>
        </w:rPr>
      </w:pPr>
      <w:r>
        <w:rPr>
          <w:rFonts w:ascii="Times New Roman" w:eastAsia="等线" w:hAnsi="Times New Roman" w:cs="Times New Roman" w:hint="eastAsia"/>
        </w:rPr>
        <w:t>[3] TS38.306.</w:t>
      </w:r>
    </w:p>
    <w:sectPr w:rsidR="00C33D5F" w:rsidRPr="00FC2BF9" w:rsidSect="003D76BD">
      <w:footerReference w:type="default" r:id="rId17"/>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A1410" w14:textId="77777777" w:rsidR="00AA481D" w:rsidRDefault="00AA481D">
      <w:r>
        <w:separator/>
      </w:r>
    </w:p>
  </w:endnote>
  <w:endnote w:type="continuationSeparator" w:id="0">
    <w:p w14:paraId="11087ECE" w14:textId="77777777" w:rsidR="00AA481D" w:rsidRDefault="00AA4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μè??"/>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UAA"/>
    <w:panose1 w:val="02030600000101010101"/>
    <w:charset w:val="81"/>
    <w:family w:val="roman"/>
    <w:pitch w:val="variable"/>
    <w:sig w:usb0="B00002AF" w:usb1="69D77CFB" w:usb2="00000030" w:usb3="00000000" w:csb0="0008009F" w:csb1="00000000"/>
  </w:font>
  <w:font w:name="宋体">
    <w:altName w:val="??ì?"/>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l?r ??乫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AAEA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9E50E" w14:textId="77777777" w:rsidR="00AA481D" w:rsidRDefault="00AA481D">
      <w:r>
        <w:separator/>
      </w:r>
    </w:p>
  </w:footnote>
  <w:footnote w:type="continuationSeparator" w:id="0">
    <w:p w14:paraId="73A20ED6" w14:textId="77777777" w:rsidR="00AA481D" w:rsidRDefault="00AA4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CD41A4"/>
    <w:multiLevelType w:val="hybridMultilevel"/>
    <w:tmpl w:val="09AC5CA2"/>
    <w:lvl w:ilvl="0" w:tplc="5C6C2CFC">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715054"/>
    <w:multiLevelType w:val="hybridMultilevel"/>
    <w:tmpl w:val="103E6960"/>
    <w:lvl w:ilvl="0" w:tplc="FFFFFFFF">
      <w:start w:val="4"/>
      <w:numFmt w:val="bullet"/>
      <w:lvlText w:val="-"/>
      <w:lvlJc w:val="left"/>
      <w:pPr>
        <w:ind w:left="360" w:hanging="360"/>
      </w:pPr>
      <w:rPr>
        <w:rFonts w:ascii="Times New Roman" w:eastAsia="等线"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443811"/>
    <w:multiLevelType w:val="hybridMultilevel"/>
    <w:tmpl w:val="D7C2EF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1F6C5C"/>
    <w:multiLevelType w:val="hybridMultilevel"/>
    <w:tmpl w:val="3168BE7A"/>
    <w:lvl w:ilvl="0" w:tplc="FFFFFFFF">
      <w:start w:val="4"/>
      <w:numFmt w:val="bullet"/>
      <w:lvlText w:val="-"/>
      <w:lvlJc w:val="left"/>
      <w:pPr>
        <w:ind w:left="360" w:hanging="360"/>
      </w:pPr>
      <w:rPr>
        <w:rFonts w:ascii="Times New Roman" w:eastAsia="等线"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17D2B30"/>
    <w:multiLevelType w:val="hybridMultilevel"/>
    <w:tmpl w:val="3A08B57A"/>
    <w:lvl w:ilvl="0" w:tplc="7B4CA2EA">
      <w:start w:val="6"/>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2772524"/>
    <w:multiLevelType w:val="hybridMultilevel"/>
    <w:tmpl w:val="45CAC706"/>
    <w:lvl w:ilvl="0" w:tplc="67B855B4">
      <w:start w:val="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202"/>
        </w:tabs>
        <w:ind w:left="6805"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BFE1CCC"/>
    <w:multiLevelType w:val="hybridMultilevel"/>
    <w:tmpl w:val="07B6302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CC0912"/>
    <w:multiLevelType w:val="hybridMultilevel"/>
    <w:tmpl w:val="475CFE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25F5265"/>
    <w:multiLevelType w:val="hybridMultilevel"/>
    <w:tmpl w:val="1872302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D7B7EFF"/>
    <w:multiLevelType w:val="hybridMultilevel"/>
    <w:tmpl w:val="F1C0147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0F25EE"/>
    <w:multiLevelType w:val="hybridMultilevel"/>
    <w:tmpl w:val="D714A60C"/>
    <w:lvl w:ilvl="0" w:tplc="FFFFFFFF">
      <w:start w:val="2"/>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285AC1"/>
    <w:multiLevelType w:val="hybridMultilevel"/>
    <w:tmpl w:val="41142F9C"/>
    <w:lvl w:ilvl="0" w:tplc="A5F8C020">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7F15F62"/>
    <w:multiLevelType w:val="hybridMultilevel"/>
    <w:tmpl w:val="EF82E5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171B46"/>
    <w:multiLevelType w:val="hybridMultilevel"/>
    <w:tmpl w:val="80D4CBA0"/>
    <w:lvl w:ilvl="0" w:tplc="BFDAA174">
      <w:numFmt w:val="bullet"/>
      <w:lvlText w:val="-"/>
      <w:lvlJc w:val="left"/>
      <w:pPr>
        <w:ind w:left="930" w:hanging="360"/>
      </w:pPr>
      <w:rPr>
        <w:rFonts w:ascii="Times New Roman" w:eastAsia="等线"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32"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C4F3B3C"/>
    <w:multiLevelType w:val="hybridMultilevel"/>
    <w:tmpl w:val="D2220A8C"/>
    <w:lvl w:ilvl="0" w:tplc="14BCB2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DCA169D"/>
    <w:multiLevelType w:val="hybridMultilevel"/>
    <w:tmpl w:val="8FEE35C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F8F7798"/>
    <w:multiLevelType w:val="hybridMultilevel"/>
    <w:tmpl w:val="74101900"/>
    <w:lvl w:ilvl="0" w:tplc="AB96487E">
      <w:start w:val="1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39" w15:restartNumberingAfterBreak="0">
    <w:nsid w:val="53C7366F"/>
    <w:multiLevelType w:val="hybridMultilevel"/>
    <w:tmpl w:val="1C4E47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8405236"/>
    <w:multiLevelType w:val="hybridMultilevel"/>
    <w:tmpl w:val="5AC8099A"/>
    <w:lvl w:ilvl="0" w:tplc="04090001">
      <w:start w:val="1"/>
      <w:numFmt w:val="bullet"/>
      <w:lvlText w:val=""/>
      <w:lvlJc w:val="left"/>
      <w:pPr>
        <w:ind w:left="704" w:hanging="420"/>
      </w:pPr>
      <w:rPr>
        <w:rFonts w:ascii="Symbol" w:hAnsi="Symbo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FA9234C"/>
    <w:multiLevelType w:val="hybridMultilevel"/>
    <w:tmpl w:val="C59C95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A050E6C"/>
    <w:multiLevelType w:val="multilevel"/>
    <w:tmpl w:val="916E9E36"/>
    <w:lvl w:ilvl="0">
      <w:start w:val="1"/>
      <w:numFmt w:val="bullet"/>
      <w:lvlText w:val="•"/>
      <w:lvlJc w:val="left"/>
      <w:pPr>
        <w:ind w:left="720" w:hanging="360"/>
      </w:pPr>
      <w:rPr>
        <w:rFonts w:ascii="宋体" w:hAnsi="宋体"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47" w15:restartNumberingAfterBreak="0">
    <w:nsid w:val="70146DC0"/>
    <w:multiLevelType w:val="hybridMultilevel"/>
    <w:tmpl w:val="37B0A24C"/>
    <w:lvl w:ilvl="0" w:tplc="EB244340">
      <w:start w:val="1"/>
      <w:numFmt w:val="bullet"/>
      <w:pStyle w:val="Agreement"/>
      <w:lvlText w:val=""/>
      <w:lvlJc w:val="left"/>
      <w:pPr>
        <w:tabs>
          <w:tab w:val="num" w:pos="1619"/>
        </w:tabs>
        <w:ind w:left="1619" w:hanging="360"/>
      </w:pPr>
      <w:rPr>
        <w:rFonts w:ascii="Symbol" w:hAnsi="Symbol" w:hint="default"/>
        <w:b/>
        <w:i w:val="0"/>
        <w:color w:val="00B0F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295448"/>
    <w:multiLevelType w:val="hybridMultilevel"/>
    <w:tmpl w:val="D444C2D4"/>
    <w:lvl w:ilvl="0" w:tplc="29F4ED50">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7FE128E8"/>
    <w:multiLevelType w:val="hybridMultilevel"/>
    <w:tmpl w:val="F01E33B4"/>
    <w:lvl w:ilvl="0" w:tplc="FFFFFFFF">
      <w:start w:val="4"/>
      <w:numFmt w:val="bullet"/>
      <w:lvlText w:val="-"/>
      <w:lvlJc w:val="left"/>
      <w:pPr>
        <w:ind w:left="360" w:hanging="360"/>
      </w:pPr>
      <w:rPr>
        <w:rFonts w:ascii="Times New Roman" w:eastAsia="等线"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553659984">
    <w:abstractNumId w:val="12"/>
  </w:num>
  <w:num w:numId="2" w16cid:durableId="1916545729">
    <w:abstractNumId w:val="28"/>
  </w:num>
  <w:num w:numId="3" w16cid:durableId="1654598973">
    <w:abstractNumId w:val="30"/>
  </w:num>
  <w:num w:numId="4" w16cid:durableId="671681151">
    <w:abstractNumId w:val="48"/>
  </w:num>
  <w:num w:numId="5" w16cid:durableId="1461921375">
    <w:abstractNumId w:val="47"/>
  </w:num>
  <w:num w:numId="6" w16cid:durableId="1069422956">
    <w:abstractNumId w:val="34"/>
  </w:num>
  <w:num w:numId="7" w16cid:durableId="1886142193">
    <w:abstractNumId w:val="38"/>
  </w:num>
  <w:num w:numId="8" w16cid:durableId="1907688699">
    <w:abstractNumId w:val="12"/>
  </w:num>
  <w:num w:numId="9" w16cid:durableId="847521196">
    <w:abstractNumId w:val="12"/>
  </w:num>
  <w:num w:numId="10" w16cid:durableId="2094161813">
    <w:abstractNumId w:val="12"/>
  </w:num>
  <w:num w:numId="11" w16cid:durableId="780565242">
    <w:abstractNumId w:val="16"/>
  </w:num>
  <w:num w:numId="12" w16cid:durableId="159584074">
    <w:abstractNumId w:val="20"/>
  </w:num>
  <w:num w:numId="13" w16cid:durableId="978877088">
    <w:abstractNumId w:val="36"/>
  </w:num>
  <w:num w:numId="14" w16cid:durableId="533009278">
    <w:abstractNumId w:val="46"/>
  </w:num>
  <w:num w:numId="15" w16cid:durableId="1909221282">
    <w:abstractNumId w:val="13"/>
  </w:num>
  <w:num w:numId="16" w16cid:durableId="2131051209">
    <w:abstractNumId w:val="33"/>
  </w:num>
  <w:num w:numId="17" w16cid:durableId="1672952894">
    <w:abstractNumId w:val="40"/>
  </w:num>
  <w:num w:numId="18" w16cid:durableId="1392540172">
    <w:abstractNumId w:val="47"/>
  </w:num>
  <w:num w:numId="19" w16cid:durableId="1929459841">
    <w:abstractNumId w:val="0"/>
  </w:num>
  <w:num w:numId="20" w16cid:durableId="1769307473">
    <w:abstractNumId w:val="5"/>
  </w:num>
  <w:num w:numId="21" w16cid:durableId="1703045857">
    <w:abstractNumId w:val="17"/>
  </w:num>
  <w:num w:numId="22" w16cid:durableId="211885183">
    <w:abstractNumId w:val="10"/>
  </w:num>
  <w:num w:numId="23" w16cid:durableId="1754357319">
    <w:abstractNumId w:val="19"/>
  </w:num>
  <w:num w:numId="24" w16cid:durableId="214976681">
    <w:abstractNumId w:val="32"/>
  </w:num>
  <w:num w:numId="25" w16cid:durableId="1272320711">
    <w:abstractNumId w:val="11"/>
  </w:num>
  <w:num w:numId="26" w16cid:durableId="227963435">
    <w:abstractNumId w:val="1"/>
  </w:num>
  <w:num w:numId="27" w16cid:durableId="852308108">
    <w:abstractNumId w:val="43"/>
  </w:num>
  <w:num w:numId="28" w16cid:durableId="869413176">
    <w:abstractNumId w:val="45"/>
  </w:num>
  <w:num w:numId="29" w16cid:durableId="1658457650">
    <w:abstractNumId w:val="4"/>
  </w:num>
  <w:num w:numId="30" w16cid:durableId="903758949">
    <w:abstractNumId w:val="23"/>
  </w:num>
  <w:num w:numId="31" w16cid:durableId="251085884">
    <w:abstractNumId w:val="37"/>
  </w:num>
  <w:num w:numId="32" w16cid:durableId="16892581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2258462">
    <w:abstractNumId w:val="9"/>
  </w:num>
  <w:num w:numId="34" w16cid:durableId="92434232">
    <w:abstractNumId w:val="27"/>
  </w:num>
  <w:num w:numId="35" w16cid:durableId="185096960">
    <w:abstractNumId w:val="21"/>
  </w:num>
  <w:num w:numId="36" w16cid:durableId="1767195252">
    <w:abstractNumId w:val="41"/>
  </w:num>
  <w:num w:numId="37" w16cid:durableId="486627747">
    <w:abstractNumId w:val="6"/>
  </w:num>
  <w:num w:numId="38" w16cid:durableId="490801454">
    <w:abstractNumId w:val="44"/>
  </w:num>
  <w:num w:numId="39" w16cid:durableId="1430809262">
    <w:abstractNumId w:val="49"/>
  </w:num>
  <w:num w:numId="40" w16cid:durableId="1847475820">
    <w:abstractNumId w:val="22"/>
  </w:num>
  <w:num w:numId="41" w16cid:durableId="1997609452">
    <w:abstractNumId w:val="18"/>
  </w:num>
  <w:num w:numId="42" w16cid:durableId="665984045">
    <w:abstractNumId w:val="2"/>
  </w:num>
  <w:num w:numId="43" w16cid:durableId="232542579">
    <w:abstractNumId w:val="42"/>
  </w:num>
  <w:num w:numId="44" w16cid:durableId="26951752">
    <w:abstractNumId w:val="24"/>
  </w:num>
  <w:num w:numId="45" w16cid:durableId="1184437470">
    <w:abstractNumId w:val="50"/>
  </w:num>
  <w:num w:numId="46" w16cid:durableId="1074740320">
    <w:abstractNumId w:val="25"/>
  </w:num>
  <w:num w:numId="47" w16cid:durableId="1715034735">
    <w:abstractNumId w:val="8"/>
  </w:num>
  <w:num w:numId="48" w16cid:durableId="292366153">
    <w:abstractNumId w:val="35"/>
  </w:num>
  <w:num w:numId="49" w16cid:durableId="1271468328">
    <w:abstractNumId w:val="26"/>
  </w:num>
  <w:num w:numId="50" w16cid:durableId="1360205515">
    <w:abstractNumId w:val="14"/>
  </w:num>
  <w:num w:numId="51" w16cid:durableId="429354745">
    <w:abstractNumId w:val="51"/>
  </w:num>
  <w:num w:numId="52" w16cid:durableId="75398256">
    <w:abstractNumId w:val="7"/>
  </w:num>
  <w:num w:numId="53" w16cid:durableId="982852153">
    <w:abstractNumId w:val="3"/>
  </w:num>
  <w:num w:numId="54" w16cid:durableId="904533694">
    <w:abstractNumId w:val="15"/>
  </w:num>
  <w:num w:numId="55" w16cid:durableId="1860124688">
    <w:abstractNumId w:val="31"/>
  </w:num>
  <w:num w:numId="56" w16cid:durableId="46030867">
    <w:abstractNumId w:val="12"/>
  </w:num>
  <w:num w:numId="57" w16cid:durableId="1705449004">
    <w:abstractNumId w:val="29"/>
  </w:num>
  <w:num w:numId="58" w16cid:durableId="2011055931">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D58"/>
    <w:rsid w:val="00000E45"/>
    <w:rsid w:val="00000F57"/>
    <w:rsid w:val="000011D5"/>
    <w:rsid w:val="00001447"/>
    <w:rsid w:val="00001572"/>
    <w:rsid w:val="00001AF0"/>
    <w:rsid w:val="00002C7F"/>
    <w:rsid w:val="00003E35"/>
    <w:rsid w:val="00003EFF"/>
    <w:rsid w:val="00003FE4"/>
    <w:rsid w:val="000046FC"/>
    <w:rsid w:val="000049E6"/>
    <w:rsid w:val="000052A1"/>
    <w:rsid w:val="0000595A"/>
    <w:rsid w:val="000059BB"/>
    <w:rsid w:val="000059D0"/>
    <w:rsid w:val="00005A8E"/>
    <w:rsid w:val="00005B55"/>
    <w:rsid w:val="0000607C"/>
    <w:rsid w:val="000063C5"/>
    <w:rsid w:val="00006B51"/>
    <w:rsid w:val="00006F04"/>
    <w:rsid w:val="00006F86"/>
    <w:rsid w:val="00007109"/>
    <w:rsid w:val="0001065C"/>
    <w:rsid w:val="00011156"/>
    <w:rsid w:val="000116BD"/>
    <w:rsid w:val="00011D82"/>
    <w:rsid w:val="00012217"/>
    <w:rsid w:val="000122DC"/>
    <w:rsid w:val="00012B53"/>
    <w:rsid w:val="000131B5"/>
    <w:rsid w:val="00013490"/>
    <w:rsid w:val="00013738"/>
    <w:rsid w:val="000140FB"/>
    <w:rsid w:val="000145AE"/>
    <w:rsid w:val="00014963"/>
    <w:rsid w:val="00014C47"/>
    <w:rsid w:val="00015333"/>
    <w:rsid w:val="000153E4"/>
    <w:rsid w:val="0001570B"/>
    <w:rsid w:val="000159FE"/>
    <w:rsid w:val="00016D02"/>
    <w:rsid w:val="0001724C"/>
    <w:rsid w:val="00017B85"/>
    <w:rsid w:val="00017E2D"/>
    <w:rsid w:val="0002069D"/>
    <w:rsid w:val="00020776"/>
    <w:rsid w:val="00020A49"/>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4D1"/>
    <w:rsid w:val="0002475A"/>
    <w:rsid w:val="00024E02"/>
    <w:rsid w:val="000251DF"/>
    <w:rsid w:val="0002537F"/>
    <w:rsid w:val="00026757"/>
    <w:rsid w:val="00026904"/>
    <w:rsid w:val="00026A59"/>
    <w:rsid w:val="00026F5D"/>
    <w:rsid w:val="0002723D"/>
    <w:rsid w:val="00027DBD"/>
    <w:rsid w:val="00027ED0"/>
    <w:rsid w:val="00027FFD"/>
    <w:rsid w:val="0003046F"/>
    <w:rsid w:val="000306C4"/>
    <w:rsid w:val="00030B0F"/>
    <w:rsid w:val="00031165"/>
    <w:rsid w:val="0003152B"/>
    <w:rsid w:val="000315EB"/>
    <w:rsid w:val="0003176B"/>
    <w:rsid w:val="00031852"/>
    <w:rsid w:val="0003191F"/>
    <w:rsid w:val="00031BFB"/>
    <w:rsid w:val="00031C2A"/>
    <w:rsid w:val="00031CC0"/>
    <w:rsid w:val="00031E3C"/>
    <w:rsid w:val="00032561"/>
    <w:rsid w:val="000326E2"/>
    <w:rsid w:val="00032C27"/>
    <w:rsid w:val="00032E6D"/>
    <w:rsid w:val="00033747"/>
    <w:rsid w:val="00033D6C"/>
    <w:rsid w:val="00033E61"/>
    <w:rsid w:val="00033F47"/>
    <w:rsid w:val="00034426"/>
    <w:rsid w:val="00034995"/>
    <w:rsid w:val="00034C59"/>
    <w:rsid w:val="00034DB3"/>
    <w:rsid w:val="00034F28"/>
    <w:rsid w:val="00035038"/>
    <w:rsid w:val="0003525E"/>
    <w:rsid w:val="0003564D"/>
    <w:rsid w:val="00036383"/>
    <w:rsid w:val="000368DA"/>
    <w:rsid w:val="000374E8"/>
    <w:rsid w:val="00037640"/>
    <w:rsid w:val="00040278"/>
    <w:rsid w:val="000402AB"/>
    <w:rsid w:val="0004074A"/>
    <w:rsid w:val="00041AF5"/>
    <w:rsid w:val="00042536"/>
    <w:rsid w:val="0004270D"/>
    <w:rsid w:val="000430E6"/>
    <w:rsid w:val="000436D6"/>
    <w:rsid w:val="00044123"/>
    <w:rsid w:val="000446A2"/>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791"/>
    <w:rsid w:val="00047A83"/>
    <w:rsid w:val="00047CC8"/>
    <w:rsid w:val="00047D50"/>
    <w:rsid w:val="00047E5E"/>
    <w:rsid w:val="00047F4A"/>
    <w:rsid w:val="000503DF"/>
    <w:rsid w:val="000505B8"/>
    <w:rsid w:val="000506D7"/>
    <w:rsid w:val="00050C9B"/>
    <w:rsid w:val="00050DA6"/>
    <w:rsid w:val="00050DBE"/>
    <w:rsid w:val="00051183"/>
    <w:rsid w:val="00052286"/>
    <w:rsid w:val="0005285A"/>
    <w:rsid w:val="000529E2"/>
    <w:rsid w:val="00053083"/>
    <w:rsid w:val="0005317F"/>
    <w:rsid w:val="00053361"/>
    <w:rsid w:val="000533D6"/>
    <w:rsid w:val="0005366B"/>
    <w:rsid w:val="0005390A"/>
    <w:rsid w:val="0005399A"/>
    <w:rsid w:val="00053AEA"/>
    <w:rsid w:val="00053EAA"/>
    <w:rsid w:val="0005425A"/>
    <w:rsid w:val="000543F4"/>
    <w:rsid w:val="0005568E"/>
    <w:rsid w:val="00055AB7"/>
    <w:rsid w:val="00055AD9"/>
    <w:rsid w:val="00055B41"/>
    <w:rsid w:val="0005662E"/>
    <w:rsid w:val="0005689F"/>
    <w:rsid w:val="00056CBD"/>
    <w:rsid w:val="0005774C"/>
    <w:rsid w:val="00057835"/>
    <w:rsid w:val="00057DF2"/>
    <w:rsid w:val="00057E85"/>
    <w:rsid w:val="00060C50"/>
    <w:rsid w:val="00060F04"/>
    <w:rsid w:val="000610CA"/>
    <w:rsid w:val="000619AF"/>
    <w:rsid w:val="00062143"/>
    <w:rsid w:val="0006290E"/>
    <w:rsid w:val="00062AB6"/>
    <w:rsid w:val="00062C99"/>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C0"/>
    <w:rsid w:val="00070614"/>
    <w:rsid w:val="0007069D"/>
    <w:rsid w:val="000707F9"/>
    <w:rsid w:val="00070E01"/>
    <w:rsid w:val="00071163"/>
    <w:rsid w:val="0007116A"/>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6D8F"/>
    <w:rsid w:val="00077078"/>
    <w:rsid w:val="000775B6"/>
    <w:rsid w:val="000777E6"/>
    <w:rsid w:val="00077985"/>
    <w:rsid w:val="00077F33"/>
    <w:rsid w:val="000800C0"/>
    <w:rsid w:val="0008021E"/>
    <w:rsid w:val="000803D0"/>
    <w:rsid w:val="00080C3A"/>
    <w:rsid w:val="0008131F"/>
    <w:rsid w:val="000814D1"/>
    <w:rsid w:val="000818B8"/>
    <w:rsid w:val="000819C7"/>
    <w:rsid w:val="00081B18"/>
    <w:rsid w:val="00081D13"/>
    <w:rsid w:val="00082230"/>
    <w:rsid w:val="0008285B"/>
    <w:rsid w:val="00083238"/>
    <w:rsid w:val="000832F7"/>
    <w:rsid w:val="000833B9"/>
    <w:rsid w:val="000834ED"/>
    <w:rsid w:val="00083844"/>
    <w:rsid w:val="00083B7B"/>
    <w:rsid w:val="00084286"/>
    <w:rsid w:val="000846F3"/>
    <w:rsid w:val="000848E4"/>
    <w:rsid w:val="00084D47"/>
    <w:rsid w:val="00084DD6"/>
    <w:rsid w:val="00085335"/>
    <w:rsid w:val="000855C5"/>
    <w:rsid w:val="00085AC1"/>
    <w:rsid w:val="00085B28"/>
    <w:rsid w:val="00085C18"/>
    <w:rsid w:val="00085C2B"/>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BA5"/>
    <w:rsid w:val="00092FB5"/>
    <w:rsid w:val="0009322C"/>
    <w:rsid w:val="000934E5"/>
    <w:rsid w:val="000940F6"/>
    <w:rsid w:val="00094266"/>
    <w:rsid w:val="00094781"/>
    <w:rsid w:val="000947DE"/>
    <w:rsid w:val="00094940"/>
    <w:rsid w:val="00094AE2"/>
    <w:rsid w:val="00095255"/>
    <w:rsid w:val="0009544E"/>
    <w:rsid w:val="000957C6"/>
    <w:rsid w:val="00095D27"/>
    <w:rsid w:val="0009612A"/>
    <w:rsid w:val="000967AD"/>
    <w:rsid w:val="000969DF"/>
    <w:rsid w:val="00096CB5"/>
    <w:rsid w:val="000972D6"/>
    <w:rsid w:val="00097332"/>
    <w:rsid w:val="000973F5"/>
    <w:rsid w:val="00097608"/>
    <w:rsid w:val="0009783A"/>
    <w:rsid w:val="00097BBB"/>
    <w:rsid w:val="00097C02"/>
    <w:rsid w:val="00097E38"/>
    <w:rsid w:val="00097F90"/>
    <w:rsid w:val="000A016B"/>
    <w:rsid w:val="000A084A"/>
    <w:rsid w:val="000A1525"/>
    <w:rsid w:val="000A2529"/>
    <w:rsid w:val="000A257C"/>
    <w:rsid w:val="000A2843"/>
    <w:rsid w:val="000A28EF"/>
    <w:rsid w:val="000A353E"/>
    <w:rsid w:val="000A3632"/>
    <w:rsid w:val="000A3954"/>
    <w:rsid w:val="000A3BC9"/>
    <w:rsid w:val="000A3F66"/>
    <w:rsid w:val="000A471D"/>
    <w:rsid w:val="000A4EFA"/>
    <w:rsid w:val="000A514D"/>
    <w:rsid w:val="000A5151"/>
    <w:rsid w:val="000A53D5"/>
    <w:rsid w:val="000A5594"/>
    <w:rsid w:val="000A579D"/>
    <w:rsid w:val="000A5B15"/>
    <w:rsid w:val="000A5C11"/>
    <w:rsid w:val="000A5FE1"/>
    <w:rsid w:val="000A6D9F"/>
    <w:rsid w:val="000A6E65"/>
    <w:rsid w:val="000A7158"/>
    <w:rsid w:val="000A7819"/>
    <w:rsid w:val="000A7B09"/>
    <w:rsid w:val="000A7B11"/>
    <w:rsid w:val="000A7C07"/>
    <w:rsid w:val="000A7D42"/>
    <w:rsid w:val="000A7D43"/>
    <w:rsid w:val="000B0854"/>
    <w:rsid w:val="000B0987"/>
    <w:rsid w:val="000B0B6F"/>
    <w:rsid w:val="000B0BA7"/>
    <w:rsid w:val="000B0BC8"/>
    <w:rsid w:val="000B0C23"/>
    <w:rsid w:val="000B0FEE"/>
    <w:rsid w:val="000B1F1E"/>
    <w:rsid w:val="000B201B"/>
    <w:rsid w:val="000B2166"/>
    <w:rsid w:val="000B3016"/>
    <w:rsid w:val="000B3276"/>
    <w:rsid w:val="000B3328"/>
    <w:rsid w:val="000B33D5"/>
    <w:rsid w:val="000B3426"/>
    <w:rsid w:val="000B36BA"/>
    <w:rsid w:val="000B3B5B"/>
    <w:rsid w:val="000B3F62"/>
    <w:rsid w:val="000B40F8"/>
    <w:rsid w:val="000B4319"/>
    <w:rsid w:val="000B49CF"/>
    <w:rsid w:val="000B4A69"/>
    <w:rsid w:val="000B4C6E"/>
    <w:rsid w:val="000B5032"/>
    <w:rsid w:val="000B5225"/>
    <w:rsid w:val="000B5449"/>
    <w:rsid w:val="000B563D"/>
    <w:rsid w:val="000B5A70"/>
    <w:rsid w:val="000B5CD0"/>
    <w:rsid w:val="000B5D7F"/>
    <w:rsid w:val="000B5EEC"/>
    <w:rsid w:val="000B5F34"/>
    <w:rsid w:val="000B6266"/>
    <w:rsid w:val="000B6300"/>
    <w:rsid w:val="000B6621"/>
    <w:rsid w:val="000B72AB"/>
    <w:rsid w:val="000B73D6"/>
    <w:rsid w:val="000B770A"/>
    <w:rsid w:val="000B7B74"/>
    <w:rsid w:val="000B7BFF"/>
    <w:rsid w:val="000B7D25"/>
    <w:rsid w:val="000C00A2"/>
    <w:rsid w:val="000C00AD"/>
    <w:rsid w:val="000C0293"/>
    <w:rsid w:val="000C0294"/>
    <w:rsid w:val="000C08BA"/>
    <w:rsid w:val="000C171E"/>
    <w:rsid w:val="000C243A"/>
    <w:rsid w:val="000C27B8"/>
    <w:rsid w:val="000C28E8"/>
    <w:rsid w:val="000C2AFA"/>
    <w:rsid w:val="000C2EF7"/>
    <w:rsid w:val="000C322C"/>
    <w:rsid w:val="000C3874"/>
    <w:rsid w:val="000C3AB8"/>
    <w:rsid w:val="000C3D1C"/>
    <w:rsid w:val="000C4338"/>
    <w:rsid w:val="000C440D"/>
    <w:rsid w:val="000C4D56"/>
    <w:rsid w:val="000C4F3B"/>
    <w:rsid w:val="000C5249"/>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D8"/>
    <w:rsid w:val="000D0479"/>
    <w:rsid w:val="000D0513"/>
    <w:rsid w:val="000D0B34"/>
    <w:rsid w:val="000D0DFB"/>
    <w:rsid w:val="000D1068"/>
    <w:rsid w:val="000D10FB"/>
    <w:rsid w:val="000D1210"/>
    <w:rsid w:val="000D16C8"/>
    <w:rsid w:val="000D173B"/>
    <w:rsid w:val="000D1FEC"/>
    <w:rsid w:val="000D20D5"/>
    <w:rsid w:val="000D22DB"/>
    <w:rsid w:val="000D2359"/>
    <w:rsid w:val="000D2483"/>
    <w:rsid w:val="000D2766"/>
    <w:rsid w:val="000D2FE5"/>
    <w:rsid w:val="000D3240"/>
    <w:rsid w:val="000D3364"/>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65D"/>
    <w:rsid w:val="000D7E31"/>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BB1"/>
    <w:rsid w:val="000E3DDF"/>
    <w:rsid w:val="000E3E03"/>
    <w:rsid w:val="000E3E80"/>
    <w:rsid w:val="000E41EC"/>
    <w:rsid w:val="000E4304"/>
    <w:rsid w:val="000E467A"/>
    <w:rsid w:val="000E4890"/>
    <w:rsid w:val="000E4E29"/>
    <w:rsid w:val="000E5033"/>
    <w:rsid w:val="000E5307"/>
    <w:rsid w:val="000E55CD"/>
    <w:rsid w:val="000E59CD"/>
    <w:rsid w:val="000E65F9"/>
    <w:rsid w:val="000E6723"/>
    <w:rsid w:val="000E692C"/>
    <w:rsid w:val="000E72B8"/>
    <w:rsid w:val="000E7402"/>
    <w:rsid w:val="000E7494"/>
    <w:rsid w:val="000E7874"/>
    <w:rsid w:val="000E79C6"/>
    <w:rsid w:val="000E7AFD"/>
    <w:rsid w:val="000E7CFB"/>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70E0"/>
    <w:rsid w:val="000F7382"/>
    <w:rsid w:val="000F7560"/>
    <w:rsid w:val="000F7649"/>
    <w:rsid w:val="000F79A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456"/>
    <w:rsid w:val="00103591"/>
    <w:rsid w:val="001035A4"/>
    <w:rsid w:val="0010384D"/>
    <w:rsid w:val="00103ECD"/>
    <w:rsid w:val="00104090"/>
    <w:rsid w:val="00104420"/>
    <w:rsid w:val="00104A73"/>
    <w:rsid w:val="00104BE9"/>
    <w:rsid w:val="00104FBE"/>
    <w:rsid w:val="001050A6"/>
    <w:rsid w:val="001051FC"/>
    <w:rsid w:val="0010552D"/>
    <w:rsid w:val="00105707"/>
    <w:rsid w:val="00105D85"/>
    <w:rsid w:val="00105FAF"/>
    <w:rsid w:val="00105FE8"/>
    <w:rsid w:val="0010684E"/>
    <w:rsid w:val="00106B0D"/>
    <w:rsid w:val="00106B6A"/>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1D63"/>
    <w:rsid w:val="0011274D"/>
    <w:rsid w:val="0011282B"/>
    <w:rsid w:val="001128C2"/>
    <w:rsid w:val="00112A48"/>
    <w:rsid w:val="00112B93"/>
    <w:rsid w:val="00112D66"/>
    <w:rsid w:val="00112DDC"/>
    <w:rsid w:val="00113370"/>
    <w:rsid w:val="00113AEB"/>
    <w:rsid w:val="00114764"/>
    <w:rsid w:val="00114D7E"/>
    <w:rsid w:val="00114E09"/>
    <w:rsid w:val="001150F3"/>
    <w:rsid w:val="001153AB"/>
    <w:rsid w:val="001153C6"/>
    <w:rsid w:val="0011544D"/>
    <w:rsid w:val="0011547E"/>
    <w:rsid w:val="001157D6"/>
    <w:rsid w:val="00115CC0"/>
    <w:rsid w:val="00115F5F"/>
    <w:rsid w:val="00116080"/>
    <w:rsid w:val="001160AB"/>
    <w:rsid w:val="00116174"/>
    <w:rsid w:val="00116A4D"/>
    <w:rsid w:val="00117964"/>
    <w:rsid w:val="001179F7"/>
    <w:rsid w:val="00117B18"/>
    <w:rsid w:val="00117C35"/>
    <w:rsid w:val="00117DEB"/>
    <w:rsid w:val="00120141"/>
    <w:rsid w:val="00120BBB"/>
    <w:rsid w:val="00120CEC"/>
    <w:rsid w:val="0012120A"/>
    <w:rsid w:val="0012214F"/>
    <w:rsid w:val="00122368"/>
    <w:rsid w:val="00122930"/>
    <w:rsid w:val="00122A38"/>
    <w:rsid w:val="00123389"/>
    <w:rsid w:val="00123FE9"/>
    <w:rsid w:val="00125085"/>
    <w:rsid w:val="00125824"/>
    <w:rsid w:val="00125993"/>
    <w:rsid w:val="00125B15"/>
    <w:rsid w:val="00125FC0"/>
    <w:rsid w:val="0012618D"/>
    <w:rsid w:val="00126427"/>
    <w:rsid w:val="001269FB"/>
    <w:rsid w:val="00126A3F"/>
    <w:rsid w:val="00126E3E"/>
    <w:rsid w:val="00126FC4"/>
    <w:rsid w:val="00127CB0"/>
    <w:rsid w:val="00127D8D"/>
    <w:rsid w:val="001300F3"/>
    <w:rsid w:val="00130A0E"/>
    <w:rsid w:val="00130BB5"/>
    <w:rsid w:val="0013109C"/>
    <w:rsid w:val="0013177C"/>
    <w:rsid w:val="00131F11"/>
    <w:rsid w:val="0013200D"/>
    <w:rsid w:val="0013267A"/>
    <w:rsid w:val="00132B1C"/>
    <w:rsid w:val="00132C79"/>
    <w:rsid w:val="00133232"/>
    <w:rsid w:val="00133EB9"/>
    <w:rsid w:val="00134017"/>
    <w:rsid w:val="001340B0"/>
    <w:rsid w:val="001342D1"/>
    <w:rsid w:val="00134620"/>
    <w:rsid w:val="00134F5F"/>
    <w:rsid w:val="00135007"/>
    <w:rsid w:val="0013512A"/>
    <w:rsid w:val="00135141"/>
    <w:rsid w:val="00135898"/>
    <w:rsid w:val="00135983"/>
    <w:rsid w:val="00135B0D"/>
    <w:rsid w:val="00135C70"/>
    <w:rsid w:val="00135DB9"/>
    <w:rsid w:val="00136650"/>
    <w:rsid w:val="00136B9F"/>
    <w:rsid w:val="00136C2C"/>
    <w:rsid w:val="00136ECA"/>
    <w:rsid w:val="00136FEE"/>
    <w:rsid w:val="001370E9"/>
    <w:rsid w:val="001374D0"/>
    <w:rsid w:val="0013799B"/>
    <w:rsid w:val="00140328"/>
    <w:rsid w:val="0014048A"/>
    <w:rsid w:val="00140787"/>
    <w:rsid w:val="00140CB7"/>
    <w:rsid w:val="00140F21"/>
    <w:rsid w:val="00141301"/>
    <w:rsid w:val="0014132C"/>
    <w:rsid w:val="00141895"/>
    <w:rsid w:val="0014192F"/>
    <w:rsid w:val="001419E4"/>
    <w:rsid w:val="00141EF8"/>
    <w:rsid w:val="001420CF"/>
    <w:rsid w:val="001420D3"/>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6F4"/>
    <w:rsid w:val="00145BA3"/>
    <w:rsid w:val="00145D48"/>
    <w:rsid w:val="00146015"/>
    <w:rsid w:val="001460BE"/>
    <w:rsid w:val="0014625C"/>
    <w:rsid w:val="00146272"/>
    <w:rsid w:val="001462C7"/>
    <w:rsid w:val="00146B9A"/>
    <w:rsid w:val="001508B7"/>
    <w:rsid w:val="00151161"/>
    <w:rsid w:val="0015196F"/>
    <w:rsid w:val="001519AE"/>
    <w:rsid w:val="00152370"/>
    <w:rsid w:val="00152404"/>
    <w:rsid w:val="00152BC7"/>
    <w:rsid w:val="00152DAB"/>
    <w:rsid w:val="00153D2C"/>
    <w:rsid w:val="0015424E"/>
    <w:rsid w:val="00154806"/>
    <w:rsid w:val="0015491B"/>
    <w:rsid w:val="00154F4D"/>
    <w:rsid w:val="0015524F"/>
    <w:rsid w:val="001552A5"/>
    <w:rsid w:val="001556D2"/>
    <w:rsid w:val="001556F5"/>
    <w:rsid w:val="001558B4"/>
    <w:rsid w:val="001559EA"/>
    <w:rsid w:val="00156297"/>
    <w:rsid w:val="001567AE"/>
    <w:rsid w:val="001567FF"/>
    <w:rsid w:val="00156D2C"/>
    <w:rsid w:val="00156D7E"/>
    <w:rsid w:val="00156E75"/>
    <w:rsid w:val="00156FA1"/>
    <w:rsid w:val="00156FDD"/>
    <w:rsid w:val="0015714C"/>
    <w:rsid w:val="001571D2"/>
    <w:rsid w:val="00157417"/>
    <w:rsid w:val="00157A32"/>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14"/>
    <w:rsid w:val="00165CF7"/>
    <w:rsid w:val="00166456"/>
    <w:rsid w:val="001664CF"/>
    <w:rsid w:val="001668D7"/>
    <w:rsid w:val="0016727F"/>
    <w:rsid w:val="0016752D"/>
    <w:rsid w:val="0016772E"/>
    <w:rsid w:val="00167842"/>
    <w:rsid w:val="00167BA0"/>
    <w:rsid w:val="00167CED"/>
    <w:rsid w:val="001704FD"/>
    <w:rsid w:val="001705AC"/>
    <w:rsid w:val="00170A94"/>
    <w:rsid w:val="00170A9C"/>
    <w:rsid w:val="00170F5C"/>
    <w:rsid w:val="00171319"/>
    <w:rsid w:val="001713BB"/>
    <w:rsid w:val="00171D17"/>
    <w:rsid w:val="00172759"/>
    <w:rsid w:val="00172B75"/>
    <w:rsid w:val="00172DC6"/>
    <w:rsid w:val="0017301C"/>
    <w:rsid w:val="0017305C"/>
    <w:rsid w:val="00173B5D"/>
    <w:rsid w:val="00174C11"/>
    <w:rsid w:val="00175090"/>
    <w:rsid w:val="00175478"/>
    <w:rsid w:val="0017556A"/>
    <w:rsid w:val="001755DA"/>
    <w:rsid w:val="00175824"/>
    <w:rsid w:val="00175982"/>
    <w:rsid w:val="00176000"/>
    <w:rsid w:val="0017659D"/>
    <w:rsid w:val="00176AD7"/>
    <w:rsid w:val="00176AED"/>
    <w:rsid w:val="00176B71"/>
    <w:rsid w:val="00177C30"/>
    <w:rsid w:val="00177DC4"/>
    <w:rsid w:val="001804BE"/>
    <w:rsid w:val="001805E0"/>
    <w:rsid w:val="00180724"/>
    <w:rsid w:val="00180945"/>
    <w:rsid w:val="00180EEE"/>
    <w:rsid w:val="00181048"/>
    <w:rsid w:val="001815BA"/>
    <w:rsid w:val="001815F1"/>
    <w:rsid w:val="00181625"/>
    <w:rsid w:val="00181AD5"/>
    <w:rsid w:val="001821E1"/>
    <w:rsid w:val="001822D6"/>
    <w:rsid w:val="0018235E"/>
    <w:rsid w:val="001824D1"/>
    <w:rsid w:val="00182D6C"/>
    <w:rsid w:val="00183066"/>
    <w:rsid w:val="0018314E"/>
    <w:rsid w:val="0018366E"/>
    <w:rsid w:val="001841B0"/>
    <w:rsid w:val="001844B4"/>
    <w:rsid w:val="00184A91"/>
    <w:rsid w:val="001851A2"/>
    <w:rsid w:val="00185240"/>
    <w:rsid w:val="0018686E"/>
    <w:rsid w:val="0018689E"/>
    <w:rsid w:val="00186918"/>
    <w:rsid w:val="00186B7C"/>
    <w:rsid w:val="00186FED"/>
    <w:rsid w:val="001871CD"/>
    <w:rsid w:val="001874A3"/>
    <w:rsid w:val="001878F6"/>
    <w:rsid w:val="00187A83"/>
    <w:rsid w:val="00187B6A"/>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4F"/>
    <w:rsid w:val="00194EE1"/>
    <w:rsid w:val="001958DC"/>
    <w:rsid w:val="00195A2E"/>
    <w:rsid w:val="00195DCD"/>
    <w:rsid w:val="00195F48"/>
    <w:rsid w:val="00195F7D"/>
    <w:rsid w:val="00196067"/>
    <w:rsid w:val="00196510"/>
    <w:rsid w:val="0019651B"/>
    <w:rsid w:val="00196CED"/>
    <w:rsid w:val="00196CFB"/>
    <w:rsid w:val="00196E8E"/>
    <w:rsid w:val="00196F80"/>
    <w:rsid w:val="0019781D"/>
    <w:rsid w:val="00197E03"/>
    <w:rsid w:val="00197F54"/>
    <w:rsid w:val="001A0066"/>
    <w:rsid w:val="001A070B"/>
    <w:rsid w:val="001A08FF"/>
    <w:rsid w:val="001A094C"/>
    <w:rsid w:val="001A0C7F"/>
    <w:rsid w:val="001A0EDA"/>
    <w:rsid w:val="001A1378"/>
    <w:rsid w:val="001A183C"/>
    <w:rsid w:val="001A185A"/>
    <w:rsid w:val="001A1A9E"/>
    <w:rsid w:val="001A2071"/>
    <w:rsid w:val="001A251E"/>
    <w:rsid w:val="001A29CB"/>
    <w:rsid w:val="001A34F1"/>
    <w:rsid w:val="001A3A7F"/>
    <w:rsid w:val="001A42A7"/>
    <w:rsid w:val="001A45AE"/>
    <w:rsid w:val="001A45F5"/>
    <w:rsid w:val="001A4830"/>
    <w:rsid w:val="001A5126"/>
    <w:rsid w:val="001A52F1"/>
    <w:rsid w:val="001A54E7"/>
    <w:rsid w:val="001A5951"/>
    <w:rsid w:val="001A5CE0"/>
    <w:rsid w:val="001A5CED"/>
    <w:rsid w:val="001A5F1E"/>
    <w:rsid w:val="001A5FAC"/>
    <w:rsid w:val="001A6297"/>
    <w:rsid w:val="001A652B"/>
    <w:rsid w:val="001A696E"/>
    <w:rsid w:val="001A69B0"/>
    <w:rsid w:val="001A6E56"/>
    <w:rsid w:val="001A7015"/>
    <w:rsid w:val="001A702E"/>
    <w:rsid w:val="001A71BC"/>
    <w:rsid w:val="001A776F"/>
    <w:rsid w:val="001A7991"/>
    <w:rsid w:val="001A7AD1"/>
    <w:rsid w:val="001A7C66"/>
    <w:rsid w:val="001A7C91"/>
    <w:rsid w:val="001A7EF2"/>
    <w:rsid w:val="001A7F63"/>
    <w:rsid w:val="001B044D"/>
    <w:rsid w:val="001B0458"/>
    <w:rsid w:val="001B04D5"/>
    <w:rsid w:val="001B0C8D"/>
    <w:rsid w:val="001B0CE1"/>
    <w:rsid w:val="001B14C1"/>
    <w:rsid w:val="001B15B6"/>
    <w:rsid w:val="001B18C7"/>
    <w:rsid w:val="001B19E1"/>
    <w:rsid w:val="001B22E2"/>
    <w:rsid w:val="001B2573"/>
    <w:rsid w:val="001B2B27"/>
    <w:rsid w:val="001B32FB"/>
    <w:rsid w:val="001B3BC3"/>
    <w:rsid w:val="001B3E42"/>
    <w:rsid w:val="001B4001"/>
    <w:rsid w:val="001B4570"/>
    <w:rsid w:val="001B459C"/>
    <w:rsid w:val="001B4973"/>
    <w:rsid w:val="001B4F8C"/>
    <w:rsid w:val="001B5261"/>
    <w:rsid w:val="001B557D"/>
    <w:rsid w:val="001B58DC"/>
    <w:rsid w:val="001B5ACE"/>
    <w:rsid w:val="001B659B"/>
    <w:rsid w:val="001B6B6A"/>
    <w:rsid w:val="001B7033"/>
    <w:rsid w:val="001B708E"/>
    <w:rsid w:val="001B70A7"/>
    <w:rsid w:val="001B72C4"/>
    <w:rsid w:val="001B72DC"/>
    <w:rsid w:val="001C062A"/>
    <w:rsid w:val="001C14D2"/>
    <w:rsid w:val="001C1BB3"/>
    <w:rsid w:val="001C23E8"/>
    <w:rsid w:val="001C26FB"/>
    <w:rsid w:val="001C28D6"/>
    <w:rsid w:val="001C2DF7"/>
    <w:rsid w:val="001C2EBC"/>
    <w:rsid w:val="001C31DE"/>
    <w:rsid w:val="001C34DC"/>
    <w:rsid w:val="001C35E2"/>
    <w:rsid w:val="001C37A9"/>
    <w:rsid w:val="001C389D"/>
    <w:rsid w:val="001C3E6B"/>
    <w:rsid w:val="001C3F87"/>
    <w:rsid w:val="001C43CD"/>
    <w:rsid w:val="001C4584"/>
    <w:rsid w:val="001C4596"/>
    <w:rsid w:val="001C4764"/>
    <w:rsid w:val="001C49FA"/>
    <w:rsid w:val="001C4B3F"/>
    <w:rsid w:val="001C4FA3"/>
    <w:rsid w:val="001C5410"/>
    <w:rsid w:val="001C5661"/>
    <w:rsid w:val="001C5EB0"/>
    <w:rsid w:val="001C614F"/>
    <w:rsid w:val="001C650E"/>
    <w:rsid w:val="001C6572"/>
    <w:rsid w:val="001C66BA"/>
    <w:rsid w:val="001C6BE2"/>
    <w:rsid w:val="001C6DBB"/>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AC5"/>
    <w:rsid w:val="001D4DB9"/>
    <w:rsid w:val="001D4F42"/>
    <w:rsid w:val="001D509A"/>
    <w:rsid w:val="001D5249"/>
    <w:rsid w:val="001D53AF"/>
    <w:rsid w:val="001D54EC"/>
    <w:rsid w:val="001D55BC"/>
    <w:rsid w:val="001D5B72"/>
    <w:rsid w:val="001D6045"/>
    <w:rsid w:val="001D631E"/>
    <w:rsid w:val="001D675E"/>
    <w:rsid w:val="001D6DE8"/>
    <w:rsid w:val="001D7188"/>
    <w:rsid w:val="001D735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325B"/>
    <w:rsid w:val="001E36E8"/>
    <w:rsid w:val="001E399C"/>
    <w:rsid w:val="001E3ABE"/>
    <w:rsid w:val="001E3B64"/>
    <w:rsid w:val="001E4374"/>
    <w:rsid w:val="001E45BD"/>
    <w:rsid w:val="001E47C9"/>
    <w:rsid w:val="001E4987"/>
    <w:rsid w:val="001E5665"/>
    <w:rsid w:val="001E584E"/>
    <w:rsid w:val="001E5B94"/>
    <w:rsid w:val="001E5BDD"/>
    <w:rsid w:val="001E5D78"/>
    <w:rsid w:val="001E6BE7"/>
    <w:rsid w:val="001E71A9"/>
    <w:rsid w:val="001E7472"/>
    <w:rsid w:val="001E74A4"/>
    <w:rsid w:val="001E7913"/>
    <w:rsid w:val="001F00E3"/>
    <w:rsid w:val="001F021E"/>
    <w:rsid w:val="001F03B9"/>
    <w:rsid w:val="001F09BA"/>
    <w:rsid w:val="001F0E6A"/>
    <w:rsid w:val="001F0F50"/>
    <w:rsid w:val="001F190B"/>
    <w:rsid w:val="001F1946"/>
    <w:rsid w:val="001F1DEF"/>
    <w:rsid w:val="001F1E6B"/>
    <w:rsid w:val="001F2087"/>
    <w:rsid w:val="001F20D7"/>
    <w:rsid w:val="001F21E6"/>
    <w:rsid w:val="001F27B2"/>
    <w:rsid w:val="001F2F41"/>
    <w:rsid w:val="001F30BA"/>
    <w:rsid w:val="001F341A"/>
    <w:rsid w:val="001F34D4"/>
    <w:rsid w:val="001F37EA"/>
    <w:rsid w:val="001F3909"/>
    <w:rsid w:val="001F39C3"/>
    <w:rsid w:val="001F3B00"/>
    <w:rsid w:val="001F3FF2"/>
    <w:rsid w:val="001F4468"/>
    <w:rsid w:val="001F46F2"/>
    <w:rsid w:val="001F4AE4"/>
    <w:rsid w:val="001F4FD0"/>
    <w:rsid w:val="001F5512"/>
    <w:rsid w:val="001F5890"/>
    <w:rsid w:val="001F623E"/>
    <w:rsid w:val="001F626C"/>
    <w:rsid w:val="001F6F34"/>
    <w:rsid w:val="001F7090"/>
    <w:rsid w:val="001F71E4"/>
    <w:rsid w:val="001F7600"/>
    <w:rsid w:val="001F7645"/>
    <w:rsid w:val="001F76FB"/>
    <w:rsid w:val="001F79C2"/>
    <w:rsid w:val="001F7A64"/>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4249"/>
    <w:rsid w:val="0020442C"/>
    <w:rsid w:val="00204595"/>
    <w:rsid w:val="002051A1"/>
    <w:rsid w:val="00205228"/>
    <w:rsid w:val="00205424"/>
    <w:rsid w:val="002054C2"/>
    <w:rsid w:val="0020562C"/>
    <w:rsid w:val="002056A6"/>
    <w:rsid w:val="00205851"/>
    <w:rsid w:val="002058BA"/>
    <w:rsid w:val="00206151"/>
    <w:rsid w:val="00206A81"/>
    <w:rsid w:val="00206E9B"/>
    <w:rsid w:val="002071CE"/>
    <w:rsid w:val="002072F3"/>
    <w:rsid w:val="002074D5"/>
    <w:rsid w:val="00207D80"/>
    <w:rsid w:val="00207E46"/>
    <w:rsid w:val="00210250"/>
    <w:rsid w:val="0021060A"/>
    <w:rsid w:val="00210AB3"/>
    <w:rsid w:val="00211125"/>
    <w:rsid w:val="002113BC"/>
    <w:rsid w:val="00211781"/>
    <w:rsid w:val="002117BA"/>
    <w:rsid w:val="00211E99"/>
    <w:rsid w:val="002120E2"/>
    <w:rsid w:val="002122E4"/>
    <w:rsid w:val="00212630"/>
    <w:rsid w:val="00212F16"/>
    <w:rsid w:val="00212F58"/>
    <w:rsid w:val="0021303C"/>
    <w:rsid w:val="00213542"/>
    <w:rsid w:val="00213798"/>
    <w:rsid w:val="00213A07"/>
    <w:rsid w:val="00213A22"/>
    <w:rsid w:val="00213F5E"/>
    <w:rsid w:val="0021428C"/>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1BC"/>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30077"/>
    <w:rsid w:val="00230493"/>
    <w:rsid w:val="00230D9E"/>
    <w:rsid w:val="00230FFD"/>
    <w:rsid w:val="00231235"/>
    <w:rsid w:val="002314B4"/>
    <w:rsid w:val="00231D60"/>
    <w:rsid w:val="0023268E"/>
    <w:rsid w:val="00232745"/>
    <w:rsid w:val="0023274D"/>
    <w:rsid w:val="0023276E"/>
    <w:rsid w:val="00232C54"/>
    <w:rsid w:val="002330C5"/>
    <w:rsid w:val="0023315F"/>
    <w:rsid w:val="002333B3"/>
    <w:rsid w:val="002347DD"/>
    <w:rsid w:val="00235019"/>
    <w:rsid w:val="00235577"/>
    <w:rsid w:val="002357ED"/>
    <w:rsid w:val="00235E3A"/>
    <w:rsid w:val="0023631E"/>
    <w:rsid w:val="00236BCA"/>
    <w:rsid w:val="00237506"/>
    <w:rsid w:val="002378C0"/>
    <w:rsid w:val="00237C07"/>
    <w:rsid w:val="00240087"/>
    <w:rsid w:val="002409DE"/>
    <w:rsid w:val="0024109A"/>
    <w:rsid w:val="0024120C"/>
    <w:rsid w:val="00241443"/>
    <w:rsid w:val="0024144F"/>
    <w:rsid w:val="002415BD"/>
    <w:rsid w:val="00241962"/>
    <w:rsid w:val="002424C4"/>
    <w:rsid w:val="00243513"/>
    <w:rsid w:val="002435C3"/>
    <w:rsid w:val="0024389E"/>
    <w:rsid w:val="00243F07"/>
    <w:rsid w:val="0024410A"/>
    <w:rsid w:val="0024480C"/>
    <w:rsid w:val="00244C32"/>
    <w:rsid w:val="00245132"/>
    <w:rsid w:val="0024530A"/>
    <w:rsid w:val="002454B7"/>
    <w:rsid w:val="00245720"/>
    <w:rsid w:val="00245814"/>
    <w:rsid w:val="002458BE"/>
    <w:rsid w:val="00245C2A"/>
    <w:rsid w:val="00245CCE"/>
    <w:rsid w:val="0024629E"/>
    <w:rsid w:val="00246595"/>
    <w:rsid w:val="00246BED"/>
    <w:rsid w:val="00246C98"/>
    <w:rsid w:val="00246CC8"/>
    <w:rsid w:val="0024702F"/>
    <w:rsid w:val="00247550"/>
    <w:rsid w:val="002475F6"/>
    <w:rsid w:val="00247A16"/>
    <w:rsid w:val="00247DDD"/>
    <w:rsid w:val="0025016A"/>
    <w:rsid w:val="00250986"/>
    <w:rsid w:val="00250CDC"/>
    <w:rsid w:val="002512DC"/>
    <w:rsid w:val="002513C2"/>
    <w:rsid w:val="00251537"/>
    <w:rsid w:val="002515E8"/>
    <w:rsid w:val="00251632"/>
    <w:rsid w:val="00251C94"/>
    <w:rsid w:val="00252BC0"/>
    <w:rsid w:val="00253C2B"/>
    <w:rsid w:val="00253C34"/>
    <w:rsid w:val="002542C8"/>
    <w:rsid w:val="0025430D"/>
    <w:rsid w:val="00254398"/>
    <w:rsid w:val="0025446A"/>
    <w:rsid w:val="00254B95"/>
    <w:rsid w:val="00255226"/>
    <w:rsid w:val="002552E0"/>
    <w:rsid w:val="00255B06"/>
    <w:rsid w:val="00255B5C"/>
    <w:rsid w:val="00256E94"/>
    <w:rsid w:val="002575D7"/>
    <w:rsid w:val="002575EB"/>
    <w:rsid w:val="00257F80"/>
    <w:rsid w:val="00260116"/>
    <w:rsid w:val="00260424"/>
    <w:rsid w:val="00260A8D"/>
    <w:rsid w:val="00260CB9"/>
    <w:rsid w:val="00261071"/>
    <w:rsid w:val="00261D36"/>
    <w:rsid w:val="00261D3D"/>
    <w:rsid w:val="00261EDB"/>
    <w:rsid w:val="002626CF"/>
    <w:rsid w:val="00262996"/>
    <w:rsid w:val="002629DD"/>
    <w:rsid w:val="00262AE6"/>
    <w:rsid w:val="00262B41"/>
    <w:rsid w:val="00262E3A"/>
    <w:rsid w:val="00263628"/>
    <w:rsid w:val="0026385D"/>
    <w:rsid w:val="002641E7"/>
    <w:rsid w:val="002645DE"/>
    <w:rsid w:val="002645E2"/>
    <w:rsid w:val="00264740"/>
    <w:rsid w:val="00264C3B"/>
    <w:rsid w:val="00264E1F"/>
    <w:rsid w:val="00265611"/>
    <w:rsid w:val="00265651"/>
    <w:rsid w:val="002657B6"/>
    <w:rsid w:val="002658BA"/>
    <w:rsid w:val="002658C0"/>
    <w:rsid w:val="002659FE"/>
    <w:rsid w:val="00265B64"/>
    <w:rsid w:val="00265B95"/>
    <w:rsid w:val="00265EB9"/>
    <w:rsid w:val="00266097"/>
    <w:rsid w:val="0026615E"/>
    <w:rsid w:val="00266408"/>
    <w:rsid w:val="002668E5"/>
    <w:rsid w:val="002668F6"/>
    <w:rsid w:val="00266CA1"/>
    <w:rsid w:val="00266D04"/>
    <w:rsid w:val="00266EF6"/>
    <w:rsid w:val="002679B8"/>
    <w:rsid w:val="00267B88"/>
    <w:rsid w:val="00267E57"/>
    <w:rsid w:val="002700EE"/>
    <w:rsid w:val="00270657"/>
    <w:rsid w:val="002706D2"/>
    <w:rsid w:val="002707BC"/>
    <w:rsid w:val="00270D63"/>
    <w:rsid w:val="00270E69"/>
    <w:rsid w:val="00271148"/>
    <w:rsid w:val="0027114B"/>
    <w:rsid w:val="002714E0"/>
    <w:rsid w:val="00271981"/>
    <w:rsid w:val="00271CA1"/>
    <w:rsid w:val="00272254"/>
    <w:rsid w:val="00273354"/>
    <w:rsid w:val="002738E6"/>
    <w:rsid w:val="00273A21"/>
    <w:rsid w:val="00273B44"/>
    <w:rsid w:val="00273EBD"/>
    <w:rsid w:val="00273EEE"/>
    <w:rsid w:val="0027421E"/>
    <w:rsid w:val="002749A5"/>
    <w:rsid w:val="002749DE"/>
    <w:rsid w:val="00274AFD"/>
    <w:rsid w:val="00274E34"/>
    <w:rsid w:val="00274F83"/>
    <w:rsid w:val="0027520E"/>
    <w:rsid w:val="00275395"/>
    <w:rsid w:val="002758C5"/>
    <w:rsid w:val="00275B69"/>
    <w:rsid w:val="00275BDB"/>
    <w:rsid w:val="002763B3"/>
    <w:rsid w:val="002763E0"/>
    <w:rsid w:val="0027699C"/>
    <w:rsid w:val="00276A44"/>
    <w:rsid w:val="00276B20"/>
    <w:rsid w:val="0027740E"/>
    <w:rsid w:val="00277DDF"/>
    <w:rsid w:val="00280251"/>
    <w:rsid w:val="002808AE"/>
    <w:rsid w:val="00280B47"/>
    <w:rsid w:val="00280CD9"/>
    <w:rsid w:val="00280DDA"/>
    <w:rsid w:val="00280E29"/>
    <w:rsid w:val="00281118"/>
    <w:rsid w:val="00281242"/>
    <w:rsid w:val="002816B9"/>
    <w:rsid w:val="00281AC5"/>
    <w:rsid w:val="0028255E"/>
    <w:rsid w:val="0028260A"/>
    <w:rsid w:val="00282668"/>
    <w:rsid w:val="0028277B"/>
    <w:rsid w:val="00282812"/>
    <w:rsid w:val="00282A8D"/>
    <w:rsid w:val="002835B2"/>
    <w:rsid w:val="002835DD"/>
    <w:rsid w:val="0028371F"/>
    <w:rsid w:val="00283733"/>
    <w:rsid w:val="00283B2A"/>
    <w:rsid w:val="00283C23"/>
    <w:rsid w:val="00283E98"/>
    <w:rsid w:val="002844E4"/>
    <w:rsid w:val="00284940"/>
    <w:rsid w:val="00284AE6"/>
    <w:rsid w:val="00284CE9"/>
    <w:rsid w:val="00284D2E"/>
    <w:rsid w:val="00284F57"/>
    <w:rsid w:val="00285060"/>
    <w:rsid w:val="00285D42"/>
    <w:rsid w:val="00286207"/>
    <w:rsid w:val="002863D5"/>
    <w:rsid w:val="002865EF"/>
    <w:rsid w:val="0028660F"/>
    <w:rsid w:val="00286658"/>
    <w:rsid w:val="0028682F"/>
    <w:rsid w:val="0028694F"/>
    <w:rsid w:val="00286B6D"/>
    <w:rsid w:val="00286C61"/>
    <w:rsid w:val="00286CFA"/>
    <w:rsid w:val="00286FD6"/>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E42"/>
    <w:rsid w:val="002941B6"/>
    <w:rsid w:val="00294227"/>
    <w:rsid w:val="002947C2"/>
    <w:rsid w:val="00294945"/>
    <w:rsid w:val="00294B29"/>
    <w:rsid w:val="0029591C"/>
    <w:rsid w:val="00295B7A"/>
    <w:rsid w:val="00295DE3"/>
    <w:rsid w:val="00295E28"/>
    <w:rsid w:val="00295F5A"/>
    <w:rsid w:val="0029621D"/>
    <w:rsid w:val="00296977"/>
    <w:rsid w:val="00296CC1"/>
    <w:rsid w:val="00296E6B"/>
    <w:rsid w:val="00296ED8"/>
    <w:rsid w:val="00297339"/>
    <w:rsid w:val="00297451"/>
    <w:rsid w:val="00297589"/>
    <w:rsid w:val="0029782D"/>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AC5"/>
    <w:rsid w:val="002A36E5"/>
    <w:rsid w:val="002A3E86"/>
    <w:rsid w:val="002A5358"/>
    <w:rsid w:val="002A5693"/>
    <w:rsid w:val="002A58AD"/>
    <w:rsid w:val="002A58D7"/>
    <w:rsid w:val="002A5979"/>
    <w:rsid w:val="002A5E62"/>
    <w:rsid w:val="002A5EED"/>
    <w:rsid w:val="002A5FFD"/>
    <w:rsid w:val="002A6430"/>
    <w:rsid w:val="002A6541"/>
    <w:rsid w:val="002A6AA0"/>
    <w:rsid w:val="002A6B55"/>
    <w:rsid w:val="002A6C09"/>
    <w:rsid w:val="002A710D"/>
    <w:rsid w:val="002A74D9"/>
    <w:rsid w:val="002B0062"/>
    <w:rsid w:val="002B055C"/>
    <w:rsid w:val="002B0AD0"/>
    <w:rsid w:val="002B104F"/>
    <w:rsid w:val="002B1233"/>
    <w:rsid w:val="002B148A"/>
    <w:rsid w:val="002B16B1"/>
    <w:rsid w:val="002B197C"/>
    <w:rsid w:val="002B1F8F"/>
    <w:rsid w:val="002B2170"/>
    <w:rsid w:val="002B23E0"/>
    <w:rsid w:val="002B2455"/>
    <w:rsid w:val="002B2E25"/>
    <w:rsid w:val="002B355D"/>
    <w:rsid w:val="002B3822"/>
    <w:rsid w:val="002B38A2"/>
    <w:rsid w:val="002B397E"/>
    <w:rsid w:val="002B41D1"/>
    <w:rsid w:val="002B45AA"/>
    <w:rsid w:val="002B48F8"/>
    <w:rsid w:val="002B4B09"/>
    <w:rsid w:val="002B4C83"/>
    <w:rsid w:val="002B5250"/>
    <w:rsid w:val="002B5984"/>
    <w:rsid w:val="002B5B27"/>
    <w:rsid w:val="002B6BCD"/>
    <w:rsid w:val="002B6BF8"/>
    <w:rsid w:val="002B6F4B"/>
    <w:rsid w:val="002B74BF"/>
    <w:rsid w:val="002B7A84"/>
    <w:rsid w:val="002B7AAE"/>
    <w:rsid w:val="002B7B57"/>
    <w:rsid w:val="002B7E79"/>
    <w:rsid w:val="002B7EE3"/>
    <w:rsid w:val="002C01E3"/>
    <w:rsid w:val="002C04C6"/>
    <w:rsid w:val="002C05D6"/>
    <w:rsid w:val="002C070D"/>
    <w:rsid w:val="002C0C7D"/>
    <w:rsid w:val="002C1161"/>
    <w:rsid w:val="002C11E0"/>
    <w:rsid w:val="002C1232"/>
    <w:rsid w:val="002C1869"/>
    <w:rsid w:val="002C1B7F"/>
    <w:rsid w:val="002C1D74"/>
    <w:rsid w:val="002C281A"/>
    <w:rsid w:val="002C2875"/>
    <w:rsid w:val="002C2DCF"/>
    <w:rsid w:val="002C3755"/>
    <w:rsid w:val="002C3D43"/>
    <w:rsid w:val="002C43AB"/>
    <w:rsid w:val="002C465A"/>
    <w:rsid w:val="002C497E"/>
    <w:rsid w:val="002C4B80"/>
    <w:rsid w:val="002C4C64"/>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96C"/>
    <w:rsid w:val="002D043A"/>
    <w:rsid w:val="002D0443"/>
    <w:rsid w:val="002D05B3"/>
    <w:rsid w:val="002D071A"/>
    <w:rsid w:val="002D0910"/>
    <w:rsid w:val="002D1176"/>
    <w:rsid w:val="002D2252"/>
    <w:rsid w:val="002D2567"/>
    <w:rsid w:val="002D2EB4"/>
    <w:rsid w:val="002D3067"/>
    <w:rsid w:val="002D339B"/>
    <w:rsid w:val="002D39A1"/>
    <w:rsid w:val="002D3DF2"/>
    <w:rsid w:val="002D3EBD"/>
    <w:rsid w:val="002D434E"/>
    <w:rsid w:val="002D48B6"/>
    <w:rsid w:val="002D4B4A"/>
    <w:rsid w:val="002D4B9D"/>
    <w:rsid w:val="002D4DE2"/>
    <w:rsid w:val="002D586C"/>
    <w:rsid w:val="002D5A67"/>
    <w:rsid w:val="002D5E3C"/>
    <w:rsid w:val="002D6120"/>
    <w:rsid w:val="002D65C7"/>
    <w:rsid w:val="002D6910"/>
    <w:rsid w:val="002D6BDE"/>
    <w:rsid w:val="002D6F21"/>
    <w:rsid w:val="002D7685"/>
    <w:rsid w:val="002D76B1"/>
    <w:rsid w:val="002D7D3E"/>
    <w:rsid w:val="002E02E0"/>
    <w:rsid w:val="002E0753"/>
    <w:rsid w:val="002E092D"/>
    <w:rsid w:val="002E0E0B"/>
    <w:rsid w:val="002E1055"/>
    <w:rsid w:val="002E12A9"/>
    <w:rsid w:val="002E132E"/>
    <w:rsid w:val="002E17D8"/>
    <w:rsid w:val="002E2020"/>
    <w:rsid w:val="002E2737"/>
    <w:rsid w:val="002E2B2D"/>
    <w:rsid w:val="002E32E6"/>
    <w:rsid w:val="002E3567"/>
    <w:rsid w:val="002E3972"/>
    <w:rsid w:val="002E3B08"/>
    <w:rsid w:val="002E3B57"/>
    <w:rsid w:val="002E3BE1"/>
    <w:rsid w:val="002E3C46"/>
    <w:rsid w:val="002E3C54"/>
    <w:rsid w:val="002E429B"/>
    <w:rsid w:val="002E4453"/>
    <w:rsid w:val="002E4659"/>
    <w:rsid w:val="002E4A8F"/>
    <w:rsid w:val="002E50B2"/>
    <w:rsid w:val="002E517D"/>
    <w:rsid w:val="002E5390"/>
    <w:rsid w:val="002E554F"/>
    <w:rsid w:val="002E5D38"/>
    <w:rsid w:val="002E5FFC"/>
    <w:rsid w:val="002E6148"/>
    <w:rsid w:val="002E675E"/>
    <w:rsid w:val="002E6824"/>
    <w:rsid w:val="002E6A83"/>
    <w:rsid w:val="002E6DB3"/>
    <w:rsid w:val="002E6F0E"/>
    <w:rsid w:val="002E719D"/>
    <w:rsid w:val="002E71A0"/>
    <w:rsid w:val="002E794A"/>
    <w:rsid w:val="002E7C6B"/>
    <w:rsid w:val="002E7D9C"/>
    <w:rsid w:val="002E7FAD"/>
    <w:rsid w:val="002F02B9"/>
    <w:rsid w:val="002F11FE"/>
    <w:rsid w:val="002F193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80F"/>
    <w:rsid w:val="002F58E9"/>
    <w:rsid w:val="002F5BC4"/>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3E32"/>
    <w:rsid w:val="0030495F"/>
    <w:rsid w:val="00304F87"/>
    <w:rsid w:val="003055EC"/>
    <w:rsid w:val="0030567F"/>
    <w:rsid w:val="0030598F"/>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1CF4"/>
    <w:rsid w:val="003123FF"/>
    <w:rsid w:val="0031253A"/>
    <w:rsid w:val="00312591"/>
    <w:rsid w:val="003125C6"/>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3CB2"/>
    <w:rsid w:val="0032413B"/>
    <w:rsid w:val="00324208"/>
    <w:rsid w:val="00324CD5"/>
    <w:rsid w:val="00324EF3"/>
    <w:rsid w:val="00325130"/>
    <w:rsid w:val="00325209"/>
    <w:rsid w:val="003252FB"/>
    <w:rsid w:val="003262D8"/>
    <w:rsid w:val="00326780"/>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356"/>
    <w:rsid w:val="00335482"/>
    <w:rsid w:val="00335ABB"/>
    <w:rsid w:val="00335B53"/>
    <w:rsid w:val="00335F81"/>
    <w:rsid w:val="0033686C"/>
    <w:rsid w:val="00336BA0"/>
    <w:rsid w:val="00337583"/>
    <w:rsid w:val="00337D00"/>
    <w:rsid w:val="00340B71"/>
    <w:rsid w:val="00340EBF"/>
    <w:rsid w:val="00340FD6"/>
    <w:rsid w:val="00340FE2"/>
    <w:rsid w:val="00341ADA"/>
    <w:rsid w:val="00341FC8"/>
    <w:rsid w:val="00343043"/>
    <w:rsid w:val="00343A0E"/>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CE2"/>
    <w:rsid w:val="00352D5A"/>
    <w:rsid w:val="00352EED"/>
    <w:rsid w:val="0035320D"/>
    <w:rsid w:val="00353E0C"/>
    <w:rsid w:val="00354129"/>
    <w:rsid w:val="00354644"/>
    <w:rsid w:val="0035466A"/>
    <w:rsid w:val="003546EA"/>
    <w:rsid w:val="00354754"/>
    <w:rsid w:val="00354AFF"/>
    <w:rsid w:val="00354C66"/>
    <w:rsid w:val="00355336"/>
    <w:rsid w:val="0035574C"/>
    <w:rsid w:val="00355CA8"/>
    <w:rsid w:val="00356066"/>
    <w:rsid w:val="0035625A"/>
    <w:rsid w:val="003562F3"/>
    <w:rsid w:val="003566FF"/>
    <w:rsid w:val="0035685E"/>
    <w:rsid w:val="00356AE9"/>
    <w:rsid w:val="00357166"/>
    <w:rsid w:val="003573F7"/>
    <w:rsid w:val="0036082C"/>
    <w:rsid w:val="00360CF3"/>
    <w:rsid w:val="00360EE1"/>
    <w:rsid w:val="003610D3"/>
    <w:rsid w:val="00361BA2"/>
    <w:rsid w:val="00361FE0"/>
    <w:rsid w:val="003621A3"/>
    <w:rsid w:val="00362519"/>
    <w:rsid w:val="00362B85"/>
    <w:rsid w:val="00363852"/>
    <w:rsid w:val="00363A78"/>
    <w:rsid w:val="00363C34"/>
    <w:rsid w:val="00364D7D"/>
    <w:rsid w:val="00364F29"/>
    <w:rsid w:val="00364F36"/>
    <w:rsid w:val="00364F7D"/>
    <w:rsid w:val="003650AF"/>
    <w:rsid w:val="00365743"/>
    <w:rsid w:val="00365767"/>
    <w:rsid w:val="00366193"/>
    <w:rsid w:val="00366A81"/>
    <w:rsid w:val="00366B97"/>
    <w:rsid w:val="00366C67"/>
    <w:rsid w:val="00367216"/>
    <w:rsid w:val="003674B3"/>
    <w:rsid w:val="0036766B"/>
    <w:rsid w:val="003677C1"/>
    <w:rsid w:val="00367D19"/>
    <w:rsid w:val="00370158"/>
    <w:rsid w:val="00370245"/>
    <w:rsid w:val="00370390"/>
    <w:rsid w:val="00370B22"/>
    <w:rsid w:val="00370B91"/>
    <w:rsid w:val="00370C65"/>
    <w:rsid w:val="003711BE"/>
    <w:rsid w:val="00371627"/>
    <w:rsid w:val="00371E85"/>
    <w:rsid w:val="0037214C"/>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679"/>
    <w:rsid w:val="003778C9"/>
    <w:rsid w:val="00377FA3"/>
    <w:rsid w:val="00380071"/>
    <w:rsid w:val="003803BF"/>
    <w:rsid w:val="0038043B"/>
    <w:rsid w:val="0038060E"/>
    <w:rsid w:val="00380652"/>
    <w:rsid w:val="003806B5"/>
    <w:rsid w:val="00380AC9"/>
    <w:rsid w:val="00380AEA"/>
    <w:rsid w:val="003811F4"/>
    <w:rsid w:val="003815D2"/>
    <w:rsid w:val="003818DB"/>
    <w:rsid w:val="003819A4"/>
    <w:rsid w:val="00381FB3"/>
    <w:rsid w:val="0038207E"/>
    <w:rsid w:val="00382108"/>
    <w:rsid w:val="00382335"/>
    <w:rsid w:val="00382CB9"/>
    <w:rsid w:val="00382D5F"/>
    <w:rsid w:val="003831B9"/>
    <w:rsid w:val="00383369"/>
    <w:rsid w:val="003833AC"/>
    <w:rsid w:val="00384028"/>
    <w:rsid w:val="00384A85"/>
    <w:rsid w:val="003853BC"/>
    <w:rsid w:val="003855F1"/>
    <w:rsid w:val="00385BF7"/>
    <w:rsid w:val="003865CA"/>
    <w:rsid w:val="00386E67"/>
    <w:rsid w:val="003871C1"/>
    <w:rsid w:val="003873F0"/>
    <w:rsid w:val="00387A30"/>
    <w:rsid w:val="00387B0B"/>
    <w:rsid w:val="00387D1D"/>
    <w:rsid w:val="003900AE"/>
    <w:rsid w:val="003901C2"/>
    <w:rsid w:val="0039022E"/>
    <w:rsid w:val="003903D3"/>
    <w:rsid w:val="00390E9F"/>
    <w:rsid w:val="00390EAA"/>
    <w:rsid w:val="003915C1"/>
    <w:rsid w:val="0039167C"/>
    <w:rsid w:val="00391794"/>
    <w:rsid w:val="00392BD8"/>
    <w:rsid w:val="00393614"/>
    <w:rsid w:val="003936F2"/>
    <w:rsid w:val="00393873"/>
    <w:rsid w:val="00393A1E"/>
    <w:rsid w:val="00393E59"/>
    <w:rsid w:val="00394182"/>
    <w:rsid w:val="00394659"/>
    <w:rsid w:val="00394D01"/>
    <w:rsid w:val="00394E8B"/>
    <w:rsid w:val="003950DD"/>
    <w:rsid w:val="003952DB"/>
    <w:rsid w:val="0039540A"/>
    <w:rsid w:val="0039607A"/>
    <w:rsid w:val="00396825"/>
    <w:rsid w:val="00396E15"/>
    <w:rsid w:val="00396FAE"/>
    <w:rsid w:val="003973CC"/>
    <w:rsid w:val="0039777A"/>
    <w:rsid w:val="00397A58"/>
    <w:rsid w:val="003A04A4"/>
    <w:rsid w:val="003A05D8"/>
    <w:rsid w:val="003A1467"/>
    <w:rsid w:val="003A189F"/>
    <w:rsid w:val="003A1B19"/>
    <w:rsid w:val="003A2F61"/>
    <w:rsid w:val="003A30CA"/>
    <w:rsid w:val="003A37C7"/>
    <w:rsid w:val="003A3ECA"/>
    <w:rsid w:val="003A3FEA"/>
    <w:rsid w:val="003A404E"/>
    <w:rsid w:val="003A417F"/>
    <w:rsid w:val="003A42A0"/>
    <w:rsid w:val="003A44CB"/>
    <w:rsid w:val="003A469E"/>
    <w:rsid w:val="003A46CA"/>
    <w:rsid w:val="003A4876"/>
    <w:rsid w:val="003A48D5"/>
    <w:rsid w:val="003A49EE"/>
    <w:rsid w:val="003A50A8"/>
    <w:rsid w:val="003A534E"/>
    <w:rsid w:val="003A5662"/>
    <w:rsid w:val="003A5708"/>
    <w:rsid w:val="003A5753"/>
    <w:rsid w:val="003A5E28"/>
    <w:rsid w:val="003A609A"/>
    <w:rsid w:val="003A6251"/>
    <w:rsid w:val="003A71F0"/>
    <w:rsid w:val="003A76F1"/>
    <w:rsid w:val="003A7929"/>
    <w:rsid w:val="003A7986"/>
    <w:rsid w:val="003A7BFB"/>
    <w:rsid w:val="003A7E9E"/>
    <w:rsid w:val="003A7EB6"/>
    <w:rsid w:val="003A7F6C"/>
    <w:rsid w:val="003A7FC1"/>
    <w:rsid w:val="003B08C9"/>
    <w:rsid w:val="003B0DD9"/>
    <w:rsid w:val="003B0E85"/>
    <w:rsid w:val="003B1103"/>
    <w:rsid w:val="003B1131"/>
    <w:rsid w:val="003B144B"/>
    <w:rsid w:val="003B14D3"/>
    <w:rsid w:val="003B1B13"/>
    <w:rsid w:val="003B1C84"/>
    <w:rsid w:val="003B1C9D"/>
    <w:rsid w:val="003B1DA3"/>
    <w:rsid w:val="003B1F56"/>
    <w:rsid w:val="003B220E"/>
    <w:rsid w:val="003B2219"/>
    <w:rsid w:val="003B2249"/>
    <w:rsid w:val="003B22FC"/>
    <w:rsid w:val="003B2450"/>
    <w:rsid w:val="003B2D3F"/>
    <w:rsid w:val="003B2F1C"/>
    <w:rsid w:val="003B2F40"/>
    <w:rsid w:val="003B2FD4"/>
    <w:rsid w:val="003B32DA"/>
    <w:rsid w:val="003B40EA"/>
    <w:rsid w:val="003B413A"/>
    <w:rsid w:val="003B46A7"/>
    <w:rsid w:val="003B477E"/>
    <w:rsid w:val="003B5182"/>
    <w:rsid w:val="003B5239"/>
    <w:rsid w:val="003B54C0"/>
    <w:rsid w:val="003B5923"/>
    <w:rsid w:val="003B5D39"/>
    <w:rsid w:val="003B5E51"/>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AE7"/>
    <w:rsid w:val="003C3FD9"/>
    <w:rsid w:val="003C474B"/>
    <w:rsid w:val="003C4D94"/>
    <w:rsid w:val="003C4F4D"/>
    <w:rsid w:val="003C5750"/>
    <w:rsid w:val="003C576F"/>
    <w:rsid w:val="003C5A30"/>
    <w:rsid w:val="003C5C76"/>
    <w:rsid w:val="003C6879"/>
    <w:rsid w:val="003C6E8A"/>
    <w:rsid w:val="003C6EBA"/>
    <w:rsid w:val="003C7350"/>
    <w:rsid w:val="003C7437"/>
    <w:rsid w:val="003C762D"/>
    <w:rsid w:val="003C76D1"/>
    <w:rsid w:val="003D00AB"/>
    <w:rsid w:val="003D014F"/>
    <w:rsid w:val="003D06B5"/>
    <w:rsid w:val="003D06BB"/>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98D"/>
    <w:rsid w:val="003D5C37"/>
    <w:rsid w:val="003D6029"/>
    <w:rsid w:val="003D61C4"/>
    <w:rsid w:val="003D63E1"/>
    <w:rsid w:val="003D6447"/>
    <w:rsid w:val="003D68D3"/>
    <w:rsid w:val="003D6B73"/>
    <w:rsid w:val="003D76BD"/>
    <w:rsid w:val="003D7757"/>
    <w:rsid w:val="003D7B06"/>
    <w:rsid w:val="003D7BFC"/>
    <w:rsid w:val="003E034F"/>
    <w:rsid w:val="003E0512"/>
    <w:rsid w:val="003E0E37"/>
    <w:rsid w:val="003E1296"/>
    <w:rsid w:val="003E14A2"/>
    <w:rsid w:val="003E162A"/>
    <w:rsid w:val="003E18BB"/>
    <w:rsid w:val="003E1A3F"/>
    <w:rsid w:val="003E203F"/>
    <w:rsid w:val="003E27DA"/>
    <w:rsid w:val="003E2EB0"/>
    <w:rsid w:val="003E30FE"/>
    <w:rsid w:val="003E373F"/>
    <w:rsid w:val="003E37D6"/>
    <w:rsid w:val="003E3882"/>
    <w:rsid w:val="003E4343"/>
    <w:rsid w:val="003E4724"/>
    <w:rsid w:val="003E47AE"/>
    <w:rsid w:val="003E49B1"/>
    <w:rsid w:val="003E5102"/>
    <w:rsid w:val="003E5643"/>
    <w:rsid w:val="003E5754"/>
    <w:rsid w:val="003E5B1E"/>
    <w:rsid w:val="003E5BAD"/>
    <w:rsid w:val="003E5CD9"/>
    <w:rsid w:val="003E5F98"/>
    <w:rsid w:val="003E67A1"/>
    <w:rsid w:val="003E693E"/>
    <w:rsid w:val="003E70CA"/>
    <w:rsid w:val="003E7487"/>
    <w:rsid w:val="003E76F3"/>
    <w:rsid w:val="003E7825"/>
    <w:rsid w:val="003F00E6"/>
    <w:rsid w:val="003F0446"/>
    <w:rsid w:val="003F0D09"/>
    <w:rsid w:val="003F0DA9"/>
    <w:rsid w:val="003F0E03"/>
    <w:rsid w:val="003F0E18"/>
    <w:rsid w:val="003F102D"/>
    <w:rsid w:val="003F1392"/>
    <w:rsid w:val="003F13F9"/>
    <w:rsid w:val="003F1590"/>
    <w:rsid w:val="003F163F"/>
    <w:rsid w:val="003F1675"/>
    <w:rsid w:val="003F1884"/>
    <w:rsid w:val="003F18A6"/>
    <w:rsid w:val="003F1949"/>
    <w:rsid w:val="003F19CA"/>
    <w:rsid w:val="003F1C38"/>
    <w:rsid w:val="003F1C9C"/>
    <w:rsid w:val="003F2022"/>
    <w:rsid w:val="003F2271"/>
    <w:rsid w:val="003F2A3D"/>
    <w:rsid w:val="003F2B21"/>
    <w:rsid w:val="003F3010"/>
    <w:rsid w:val="003F34A8"/>
    <w:rsid w:val="003F350E"/>
    <w:rsid w:val="003F3628"/>
    <w:rsid w:val="003F3945"/>
    <w:rsid w:val="003F3ADC"/>
    <w:rsid w:val="003F3BEC"/>
    <w:rsid w:val="003F4293"/>
    <w:rsid w:val="003F4C6F"/>
    <w:rsid w:val="003F4E30"/>
    <w:rsid w:val="003F4F19"/>
    <w:rsid w:val="003F509D"/>
    <w:rsid w:val="003F573C"/>
    <w:rsid w:val="003F5D57"/>
    <w:rsid w:val="003F6702"/>
    <w:rsid w:val="003F6D66"/>
    <w:rsid w:val="003F6FBD"/>
    <w:rsid w:val="003F755A"/>
    <w:rsid w:val="003F7907"/>
    <w:rsid w:val="003F7CF1"/>
    <w:rsid w:val="004000CF"/>
    <w:rsid w:val="00400147"/>
    <w:rsid w:val="00400B8E"/>
    <w:rsid w:val="00400F18"/>
    <w:rsid w:val="0040123F"/>
    <w:rsid w:val="00401648"/>
    <w:rsid w:val="00401E1C"/>
    <w:rsid w:val="00402705"/>
    <w:rsid w:val="004029DE"/>
    <w:rsid w:val="0040312B"/>
    <w:rsid w:val="0040356F"/>
    <w:rsid w:val="004035EE"/>
    <w:rsid w:val="00403FFE"/>
    <w:rsid w:val="0040416A"/>
    <w:rsid w:val="004050E9"/>
    <w:rsid w:val="00405263"/>
    <w:rsid w:val="0040536B"/>
    <w:rsid w:val="00405374"/>
    <w:rsid w:val="00405597"/>
    <w:rsid w:val="00405998"/>
    <w:rsid w:val="00405B3C"/>
    <w:rsid w:val="00405CE9"/>
    <w:rsid w:val="00405F8D"/>
    <w:rsid w:val="004061CC"/>
    <w:rsid w:val="00406346"/>
    <w:rsid w:val="004065E5"/>
    <w:rsid w:val="00406919"/>
    <w:rsid w:val="00406B25"/>
    <w:rsid w:val="00407F74"/>
    <w:rsid w:val="00410702"/>
    <w:rsid w:val="00410ABC"/>
    <w:rsid w:val="00410B0A"/>
    <w:rsid w:val="00411ABA"/>
    <w:rsid w:val="004125E4"/>
    <w:rsid w:val="004126CF"/>
    <w:rsid w:val="0041281C"/>
    <w:rsid w:val="00412A80"/>
    <w:rsid w:val="00412BE0"/>
    <w:rsid w:val="00412C67"/>
    <w:rsid w:val="00413164"/>
    <w:rsid w:val="004138D2"/>
    <w:rsid w:val="00413A54"/>
    <w:rsid w:val="00413CB5"/>
    <w:rsid w:val="00413CBC"/>
    <w:rsid w:val="00413CC2"/>
    <w:rsid w:val="004140B0"/>
    <w:rsid w:val="00414585"/>
    <w:rsid w:val="00414ACD"/>
    <w:rsid w:val="00414AE4"/>
    <w:rsid w:val="00414B81"/>
    <w:rsid w:val="00414DE3"/>
    <w:rsid w:val="00414EA3"/>
    <w:rsid w:val="00415298"/>
    <w:rsid w:val="00415655"/>
    <w:rsid w:val="00415D8B"/>
    <w:rsid w:val="00416197"/>
    <w:rsid w:val="004163E0"/>
    <w:rsid w:val="00416B29"/>
    <w:rsid w:val="00416C6C"/>
    <w:rsid w:val="004171D7"/>
    <w:rsid w:val="004171EC"/>
    <w:rsid w:val="00417345"/>
    <w:rsid w:val="00417836"/>
    <w:rsid w:val="004201F9"/>
    <w:rsid w:val="004202DF"/>
    <w:rsid w:val="004205CB"/>
    <w:rsid w:val="00420A9E"/>
    <w:rsid w:val="00421EB0"/>
    <w:rsid w:val="004223F7"/>
    <w:rsid w:val="004227A3"/>
    <w:rsid w:val="00422956"/>
    <w:rsid w:val="00422B31"/>
    <w:rsid w:val="0042350D"/>
    <w:rsid w:val="00423618"/>
    <w:rsid w:val="004239DF"/>
    <w:rsid w:val="004246C0"/>
    <w:rsid w:val="00424AC2"/>
    <w:rsid w:val="00424E7A"/>
    <w:rsid w:val="00425AD1"/>
    <w:rsid w:val="00425BCB"/>
    <w:rsid w:val="00426B58"/>
    <w:rsid w:val="00426BB2"/>
    <w:rsid w:val="00426E37"/>
    <w:rsid w:val="004272E5"/>
    <w:rsid w:val="00427304"/>
    <w:rsid w:val="00427727"/>
    <w:rsid w:val="004278C3"/>
    <w:rsid w:val="00427B1A"/>
    <w:rsid w:val="00427C23"/>
    <w:rsid w:val="004302DE"/>
    <w:rsid w:val="00430324"/>
    <w:rsid w:val="00430A60"/>
    <w:rsid w:val="00430EA5"/>
    <w:rsid w:val="004313B2"/>
    <w:rsid w:val="004314B4"/>
    <w:rsid w:val="0043156E"/>
    <w:rsid w:val="00431BEF"/>
    <w:rsid w:val="00432035"/>
    <w:rsid w:val="00432212"/>
    <w:rsid w:val="00432A6B"/>
    <w:rsid w:val="00432C4A"/>
    <w:rsid w:val="0043355A"/>
    <w:rsid w:val="00433D9B"/>
    <w:rsid w:val="00433E48"/>
    <w:rsid w:val="004341A5"/>
    <w:rsid w:val="00434537"/>
    <w:rsid w:val="00434855"/>
    <w:rsid w:val="00434B8D"/>
    <w:rsid w:val="00435191"/>
    <w:rsid w:val="004354E2"/>
    <w:rsid w:val="0043557D"/>
    <w:rsid w:val="0043590E"/>
    <w:rsid w:val="00435CF7"/>
    <w:rsid w:val="00435DAA"/>
    <w:rsid w:val="00435F6E"/>
    <w:rsid w:val="004369A7"/>
    <w:rsid w:val="00436BA8"/>
    <w:rsid w:val="00436BD2"/>
    <w:rsid w:val="00436F3A"/>
    <w:rsid w:val="00436FD6"/>
    <w:rsid w:val="00437177"/>
    <w:rsid w:val="00437693"/>
    <w:rsid w:val="004377C4"/>
    <w:rsid w:val="00437A9D"/>
    <w:rsid w:val="00437AE0"/>
    <w:rsid w:val="00440207"/>
    <w:rsid w:val="0044085B"/>
    <w:rsid w:val="0044089D"/>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0B2"/>
    <w:rsid w:val="00444131"/>
    <w:rsid w:val="004442A4"/>
    <w:rsid w:val="004442DA"/>
    <w:rsid w:val="0044464D"/>
    <w:rsid w:val="00444DA8"/>
    <w:rsid w:val="004453CF"/>
    <w:rsid w:val="00445828"/>
    <w:rsid w:val="0044583E"/>
    <w:rsid w:val="00445B93"/>
    <w:rsid w:val="00445CEA"/>
    <w:rsid w:val="00445FB2"/>
    <w:rsid w:val="0044612F"/>
    <w:rsid w:val="00446738"/>
    <w:rsid w:val="00447132"/>
    <w:rsid w:val="00447BBD"/>
    <w:rsid w:val="00447DC0"/>
    <w:rsid w:val="004500DF"/>
    <w:rsid w:val="00450314"/>
    <w:rsid w:val="004508E8"/>
    <w:rsid w:val="00450995"/>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3A9"/>
    <w:rsid w:val="00455851"/>
    <w:rsid w:val="00455DE2"/>
    <w:rsid w:val="004562F4"/>
    <w:rsid w:val="0045652E"/>
    <w:rsid w:val="00456680"/>
    <w:rsid w:val="004568E6"/>
    <w:rsid w:val="0045735D"/>
    <w:rsid w:val="00457955"/>
    <w:rsid w:val="004579E0"/>
    <w:rsid w:val="00457FF1"/>
    <w:rsid w:val="0046015C"/>
    <w:rsid w:val="00460190"/>
    <w:rsid w:val="004602CE"/>
    <w:rsid w:val="00460D57"/>
    <w:rsid w:val="00461C89"/>
    <w:rsid w:val="00461D1B"/>
    <w:rsid w:val="00461DBE"/>
    <w:rsid w:val="004622F2"/>
    <w:rsid w:val="00462353"/>
    <w:rsid w:val="004626DB"/>
    <w:rsid w:val="004628A2"/>
    <w:rsid w:val="00462F4B"/>
    <w:rsid w:val="004631DE"/>
    <w:rsid w:val="00463741"/>
    <w:rsid w:val="00463D83"/>
    <w:rsid w:val="00463EC0"/>
    <w:rsid w:val="00464076"/>
    <w:rsid w:val="004648D6"/>
    <w:rsid w:val="00464A5C"/>
    <w:rsid w:val="0046517D"/>
    <w:rsid w:val="004655F5"/>
    <w:rsid w:val="0046566A"/>
    <w:rsid w:val="00465AE3"/>
    <w:rsid w:val="00466012"/>
    <w:rsid w:val="0046610D"/>
    <w:rsid w:val="00466141"/>
    <w:rsid w:val="00466307"/>
    <w:rsid w:val="0046639A"/>
    <w:rsid w:val="004666D2"/>
    <w:rsid w:val="004668D4"/>
    <w:rsid w:val="00466D3A"/>
    <w:rsid w:val="004674B2"/>
    <w:rsid w:val="004676E5"/>
    <w:rsid w:val="004677D1"/>
    <w:rsid w:val="00470707"/>
    <w:rsid w:val="00470890"/>
    <w:rsid w:val="004708BB"/>
    <w:rsid w:val="00470DBC"/>
    <w:rsid w:val="00470E32"/>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7AE"/>
    <w:rsid w:val="00482DFB"/>
    <w:rsid w:val="004835A3"/>
    <w:rsid w:val="004835AA"/>
    <w:rsid w:val="004839E7"/>
    <w:rsid w:val="00483F86"/>
    <w:rsid w:val="0048410E"/>
    <w:rsid w:val="0048505D"/>
    <w:rsid w:val="00485A45"/>
    <w:rsid w:val="00485C7E"/>
    <w:rsid w:val="00485F39"/>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A2F"/>
    <w:rsid w:val="004A0B80"/>
    <w:rsid w:val="004A1788"/>
    <w:rsid w:val="004A1AA9"/>
    <w:rsid w:val="004A1B68"/>
    <w:rsid w:val="004A206B"/>
    <w:rsid w:val="004A21D0"/>
    <w:rsid w:val="004A2682"/>
    <w:rsid w:val="004A283C"/>
    <w:rsid w:val="004A2919"/>
    <w:rsid w:val="004A2930"/>
    <w:rsid w:val="004A2F73"/>
    <w:rsid w:val="004A3533"/>
    <w:rsid w:val="004A3AB1"/>
    <w:rsid w:val="004A3C57"/>
    <w:rsid w:val="004A4093"/>
    <w:rsid w:val="004A41D1"/>
    <w:rsid w:val="004A4656"/>
    <w:rsid w:val="004A4A72"/>
    <w:rsid w:val="004A5F64"/>
    <w:rsid w:val="004A6469"/>
    <w:rsid w:val="004A6494"/>
    <w:rsid w:val="004A6510"/>
    <w:rsid w:val="004A6891"/>
    <w:rsid w:val="004A6954"/>
    <w:rsid w:val="004A6BCF"/>
    <w:rsid w:val="004A7028"/>
    <w:rsid w:val="004A72C0"/>
    <w:rsid w:val="004A735A"/>
    <w:rsid w:val="004A79EB"/>
    <w:rsid w:val="004A7E69"/>
    <w:rsid w:val="004B014E"/>
    <w:rsid w:val="004B01C9"/>
    <w:rsid w:val="004B0941"/>
    <w:rsid w:val="004B0F5C"/>
    <w:rsid w:val="004B170F"/>
    <w:rsid w:val="004B1D2E"/>
    <w:rsid w:val="004B1DB8"/>
    <w:rsid w:val="004B1EEB"/>
    <w:rsid w:val="004B23AC"/>
    <w:rsid w:val="004B256D"/>
    <w:rsid w:val="004B2677"/>
    <w:rsid w:val="004B2760"/>
    <w:rsid w:val="004B2B0A"/>
    <w:rsid w:val="004B2D8E"/>
    <w:rsid w:val="004B2DAE"/>
    <w:rsid w:val="004B2F3B"/>
    <w:rsid w:val="004B2FD8"/>
    <w:rsid w:val="004B3379"/>
    <w:rsid w:val="004B34BD"/>
    <w:rsid w:val="004B4723"/>
    <w:rsid w:val="004B47D0"/>
    <w:rsid w:val="004B4D47"/>
    <w:rsid w:val="004B5067"/>
    <w:rsid w:val="004B5E9B"/>
    <w:rsid w:val="004B5F97"/>
    <w:rsid w:val="004B677B"/>
    <w:rsid w:val="004B68BB"/>
    <w:rsid w:val="004B6BE0"/>
    <w:rsid w:val="004B6C7A"/>
    <w:rsid w:val="004B6D5D"/>
    <w:rsid w:val="004B73EB"/>
    <w:rsid w:val="004B7573"/>
    <w:rsid w:val="004B773D"/>
    <w:rsid w:val="004B783F"/>
    <w:rsid w:val="004C06A2"/>
    <w:rsid w:val="004C09B4"/>
    <w:rsid w:val="004C0B82"/>
    <w:rsid w:val="004C0ED4"/>
    <w:rsid w:val="004C1414"/>
    <w:rsid w:val="004C19B8"/>
    <w:rsid w:val="004C1B00"/>
    <w:rsid w:val="004C1B47"/>
    <w:rsid w:val="004C219A"/>
    <w:rsid w:val="004C2453"/>
    <w:rsid w:val="004C27A9"/>
    <w:rsid w:val="004C2CB7"/>
    <w:rsid w:val="004C3220"/>
    <w:rsid w:val="004C324D"/>
    <w:rsid w:val="004C343F"/>
    <w:rsid w:val="004C35EB"/>
    <w:rsid w:val="004C3AD6"/>
    <w:rsid w:val="004C3BD8"/>
    <w:rsid w:val="004C3FBC"/>
    <w:rsid w:val="004C460C"/>
    <w:rsid w:val="004C53D8"/>
    <w:rsid w:val="004C5600"/>
    <w:rsid w:val="004C5618"/>
    <w:rsid w:val="004C5795"/>
    <w:rsid w:val="004C57FF"/>
    <w:rsid w:val="004C5872"/>
    <w:rsid w:val="004C5B4A"/>
    <w:rsid w:val="004C5C23"/>
    <w:rsid w:val="004C5E07"/>
    <w:rsid w:val="004C6150"/>
    <w:rsid w:val="004C61F2"/>
    <w:rsid w:val="004C66F1"/>
    <w:rsid w:val="004C6976"/>
    <w:rsid w:val="004C7412"/>
    <w:rsid w:val="004C7937"/>
    <w:rsid w:val="004C7F29"/>
    <w:rsid w:val="004D0922"/>
    <w:rsid w:val="004D0CC8"/>
    <w:rsid w:val="004D0D39"/>
    <w:rsid w:val="004D1053"/>
    <w:rsid w:val="004D122F"/>
    <w:rsid w:val="004D1421"/>
    <w:rsid w:val="004D1783"/>
    <w:rsid w:val="004D2C76"/>
    <w:rsid w:val="004D3121"/>
    <w:rsid w:val="004D3656"/>
    <w:rsid w:val="004D38D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C9"/>
    <w:rsid w:val="004D78ED"/>
    <w:rsid w:val="004D7F8E"/>
    <w:rsid w:val="004E01CA"/>
    <w:rsid w:val="004E0343"/>
    <w:rsid w:val="004E05D3"/>
    <w:rsid w:val="004E066F"/>
    <w:rsid w:val="004E09B6"/>
    <w:rsid w:val="004E0E63"/>
    <w:rsid w:val="004E14CB"/>
    <w:rsid w:val="004E1DFB"/>
    <w:rsid w:val="004E20AC"/>
    <w:rsid w:val="004E2328"/>
    <w:rsid w:val="004E23A7"/>
    <w:rsid w:val="004E2554"/>
    <w:rsid w:val="004E415C"/>
    <w:rsid w:val="004E4EA6"/>
    <w:rsid w:val="004E5418"/>
    <w:rsid w:val="004E6B02"/>
    <w:rsid w:val="004E76F5"/>
    <w:rsid w:val="004F0076"/>
    <w:rsid w:val="004F0C43"/>
    <w:rsid w:val="004F117F"/>
    <w:rsid w:val="004F16E2"/>
    <w:rsid w:val="004F1DFE"/>
    <w:rsid w:val="004F1ECF"/>
    <w:rsid w:val="004F21EE"/>
    <w:rsid w:val="004F246C"/>
    <w:rsid w:val="004F2BEE"/>
    <w:rsid w:val="004F3459"/>
    <w:rsid w:val="004F3868"/>
    <w:rsid w:val="004F3A84"/>
    <w:rsid w:val="004F3B03"/>
    <w:rsid w:val="004F40AD"/>
    <w:rsid w:val="004F44EE"/>
    <w:rsid w:val="004F44F9"/>
    <w:rsid w:val="004F49A2"/>
    <w:rsid w:val="004F4E02"/>
    <w:rsid w:val="004F52E1"/>
    <w:rsid w:val="004F6196"/>
    <w:rsid w:val="004F6373"/>
    <w:rsid w:val="004F6E37"/>
    <w:rsid w:val="004F7626"/>
    <w:rsid w:val="004F7C6D"/>
    <w:rsid w:val="004F7D05"/>
    <w:rsid w:val="004F7DD1"/>
    <w:rsid w:val="00500A0F"/>
    <w:rsid w:val="00500B07"/>
    <w:rsid w:val="00500C05"/>
    <w:rsid w:val="0050100B"/>
    <w:rsid w:val="0050101A"/>
    <w:rsid w:val="005013BF"/>
    <w:rsid w:val="00501A5B"/>
    <w:rsid w:val="00501B44"/>
    <w:rsid w:val="00501CBC"/>
    <w:rsid w:val="00502279"/>
    <w:rsid w:val="00502710"/>
    <w:rsid w:val="00502C94"/>
    <w:rsid w:val="00502DBF"/>
    <w:rsid w:val="00502F14"/>
    <w:rsid w:val="00502FB8"/>
    <w:rsid w:val="00503307"/>
    <w:rsid w:val="005033FE"/>
    <w:rsid w:val="005035CE"/>
    <w:rsid w:val="005038CB"/>
    <w:rsid w:val="00503D5E"/>
    <w:rsid w:val="00503E57"/>
    <w:rsid w:val="00503ECC"/>
    <w:rsid w:val="00504CAF"/>
    <w:rsid w:val="00504F34"/>
    <w:rsid w:val="00504FD6"/>
    <w:rsid w:val="00505502"/>
    <w:rsid w:val="00505528"/>
    <w:rsid w:val="005059E2"/>
    <w:rsid w:val="00505A2E"/>
    <w:rsid w:val="00505C31"/>
    <w:rsid w:val="00505CC2"/>
    <w:rsid w:val="005062A9"/>
    <w:rsid w:val="00506943"/>
    <w:rsid w:val="00507002"/>
    <w:rsid w:val="005079F2"/>
    <w:rsid w:val="00507A4B"/>
    <w:rsid w:val="0051016B"/>
    <w:rsid w:val="0051040F"/>
    <w:rsid w:val="005105E6"/>
    <w:rsid w:val="00510B56"/>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3AB"/>
    <w:rsid w:val="00515D71"/>
    <w:rsid w:val="00516146"/>
    <w:rsid w:val="00516384"/>
    <w:rsid w:val="005168E9"/>
    <w:rsid w:val="00516B78"/>
    <w:rsid w:val="00516C15"/>
    <w:rsid w:val="005175E8"/>
    <w:rsid w:val="00517890"/>
    <w:rsid w:val="00517B5C"/>
    <w:rsid w:val="00517C75"/>
    <w:rsid w:val="00517F10"/>
    <w:rsid w:val="0052053E"/>
    <w:rsid w:val="00520AE1"/>
    <w:rsid w:val="00520EEF"/>
    <w:rsid w:val="00520F0F"/>
    <w:rsid w:val="005211C4"/>
    <w:rsid w:val="0052136D"/>
    <w:rsid w:val="0052178B"/>
    <w:rsid w:val="005219F7"/>
    <w:rsid w:val="00522156"/>
    <w:rsid w:val="0052274E"/>
    <w:rsid w:val="00522C81"/>
    <w:rsid w:val="005230DE"/>
    <w:rsid w:val="00523175"/>
    <w:rsid w:val="00523FE6"/>
    <w:rsid w:val="005242E9"/>
    <w:rsid w:val="0052485E"/>
    <w:rsid w:val="00524DE1"/>
    <w:rsid w:val="005254D8"/>
    <w:rsid w:val="00525BF0"/>
    <w:rsid w:val="00525C14"/>
    <w:rsid w:val="00525C2F"/>
    <w:rsid w:val="00525DD2"/>
    <w:rsid w:val="00526321"/>
    <w:rsid w:val="00526671"/>
    <w:rsid w:val="00526CB9"/>
    <w:rsid w:val="005270D1"/>
    <w:rsid w:val="005274DD"/>
    <w:rsid w:val="00527DE7"/>
    <w:rsid w:val="0053045F"/>
    <w:rsid w:val="00530680"/>
    <w:rsid w:val="00530686"/>
    <w:rsid w:val="00530791"/>
    <w:rsid w:val="00530801"/>
    <w:rsid w:val="005308EF"/>
    <w:rsid w:val="00530BC4"/>
    <w:rsid w:val="00530F4C"/>
    <w:rsid w:val="00531682"/>
    <w:rsid w:val="005323AD"/>
    <w:rsid w:val="0053251B"/>
    <w:rsid w:val="0053287D"/>
    <w:rsid w:val="005332D7"/>
    <w:rsid w:val="0053347B"/>
    <w:rsid w:val="0053355C"/>
    <w:rsid w:val="00533706"/>
    <w:rsid w:val="005346E8"/>
    <w:rsid w:val="00534C2E"/>
    <w:rsid w:val="0053559C"/>
    <w:rsid w:val="00535657"/>
    <w:rsid w:val="00535691"/>
    <w:rsid w:val="0053569A"/>
    <w:rsid w:val="00535702"/>
    <w:rsid w:val="00535767"/>
    <w:rsid w:val="00535B8D"/>
    <w:rsid w:val="00535C92"/>
    <w:rsid w:val="00536850"/>
    <w:rsid w:val="00536A29"/>
    <w:rsid w:val="00536AC8"/>
    <w:rsid w:val="00536CE5"/>
    <w:rsid w:val="0053701E"/>
    <w:rsid w:val="00537430"/>
    <w:rsid w:val="005374E4"/>
    <w:rsid w:val="00537550"/>
    <w:rsid w:val="00537630"/>
    <w:rsid w:val="00537759"/>
    <w:rsid w:val="00540464"/>
    <w:rsid w:val="00540611"/>
    <w:rsid w:val="005408C0"/>
    <w:rsid w:val="00540937"/>
    <w:rsid w:val="00540D80"/>
    <w:rsid w:val="00541579"/>
    <w:rsid w:val="005416A1"/>
    <w:rsid w:val="00541DC9"/>
    <w:rsid w:val="005423E1"/>
    <w:rsid w:val="00542999"/>
    <w:rsid w:val="0054303A"/>
    <w:rsid w:val="00543490"/>
    <w:rsid w:val="00543B0B"/>
    <w:rsid w:val="00543C48"/>
    <w:rsid w:val="00543C5D"/>
    <w:rsid w:val="0054433A"/>
    <w:rsid w:val="0054466D"/>
    <w:rsid w:val="00545437"/>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119"/>
    <w:rsid w:val="005525A0"/>
    <w:rsid w:val="00552C55"/>
    <w:rsid w:val="00552C97"/>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952"/>
    <w:rsid w:val="00556E2F"/>
    <w:rsid w:val="00556EF2"/>
    <w:rsid w:val="00556F1C"/>
    <w:rsid w:val="00557127"/>
    <w:rsid w:val="0055731A"/>
    <w:rsid w:val="005605DE"/>
    <w:rsid w:val="0056062D"/>
    <w:rsid w:val="00560D56"/>
    <w:rsid w:val="00561031"/>
    <w:rsid w:val="005610D2"/>
    <w:rsid w:val="0056119D"/>
    <w:rsid w:val="00561994"/>
    <w:rsid w:val="00561A3E"/>
    <w:rsid w:val="005625B0"/>
    <w:rsid w:val="00562EDA"/>
    <w:rsid w:val="005636BF"/>
    <w:rsid w:val="00563A91"/>
    <w:rsid w:val="00563E2C"/>
    <w:rsid w:val="005640BA"/>
    <w:rsid w:val="00564486"/>
    <w:rsid w:val="0056462E"/>
    <w:rsid w:val="00564B0B"/>
    <w:rsid w:val="00564BEC"/>
    <w:rsid w:val="00564C5C"/>
    <w:rsid w:val="00564C66"/>
    <w:rsid w:val="00564C6E"/>
    <w:rsid w:val="00564D95"/>
    <w:rsid w:val="00564E69"/>
    <w:rsid w:val="005651C7"/>
    <w:rsid w:val="00565312"/>
    <w:rsid w:val="00565E7B"/>
    <w:rsid w:val="00566106"/>
    <w:rsid w:val="005662C6"/>
    <w:rsid w:val="00566558"/>
    <w:rsid w:val="005665E3"/>
    <w:rsid w:val="00566739"/>
    <w:rsid w:val="00566771"/>
    <w:rsid w:val="00566FFF"/>
    <w:rsid w:val="00567432"/>
    <w:rsid w:val="005674FA"/>
    <w:rsid w:val="005677B3"/>
    <w:rsid w:val="005677B6"/>
    <w:rsid w:val="00567EA1"/>
    <w:rsid w:val="0057014D"/>
    <w:rsid w:val="005706FA"/>
    <w:rsid w:val="00570773"/>
    <w:rsid w:val="00570A04"/>
    <w:rsid w:val="00570D0A"/>
    <w:rsid w:val="0057170A"/>
    <w:rsid w:val="005718F1"/>
    <w:rsid w:val="00572570"/>
    <w:rsid w:val="005727D7"/>
    <w:rsid w:val="00572A2E"/>
    <w:rsid w:val="00572A4C"/>
    <w:rsid w:val="00572C60"/>
    <w:rsid w:val="00572DB0"/>
    <w:rsid w:val="00572EE1"/>
    <w:rsid w:val="0057301D"/>
    <w:rsid w:val="00573284"/>
    <w:rsid w:val="00573AC1"/>
    <w:rsid w:val="00573DD4"/>
    <w:rsid w:val="00574029"/>
    <w:rsid w:val="0057424F"/>
    <w:rsid w:val="005743BD"/>
    <w:rsid w:val="00574B84"/>
    <w:rsid w:val="00575332"/>
    <w:rsid w:val="00575F1E"/>
    <w:rsid w:val="005761F2"/>
    <w:rsid w:val="0057666A"/>
    <w:rsid w:val="00576F10"/>
    <w:rsid w:val="005771BC"/>
    <w:rsid w:val="005772A6"/>
    <w:rsid w:val="00577A07"/>
    <w:rsid w:val="00577B06"/>
    <w:rsid w:val="0058033C"/>
    <w:rsid w:val="00581797"/>
    <w:rsid w:val="00581A68"/>
    <w:rsid w:val="00581B00"/>
    <w:rsid w:val="005820C1"/>
    <w:rsid w:val="0058229F"/>
    <w:rsid w:val="00582555"/>
    <w:rsid w:val="00582D10"/>
    <w:rsid w:val="00582FDB"/>
    <w:rsid w:val="005836AF"/>
    <w:rsid w:val="0058370F"/>
    <w:rsid w:val="00583D91"/>
    <w:rsid w:val="0058426B"/>
    <w:rsid w:val="00584381"/>
    <w:rsid w:val="0058454D"/>
    <w:rsid w:val="005851D2"/>
    <w:rsid w:val="0058532E"/>
    <w:rsid w:val="005854C4"/>
    <w:rsid w:val="00586247"/>
    <w:rsid w:val="005864FA"/>
    <w:rsid w:val="00586956"/>
    <w:rsid w:val="00586C79"/>
    <w:rsid w:val="00586F44"/>
    <w:rsid w:val="00587942"/>
    <w:rsid w:val="00590024"/>
    <w:rsid w:val="0059005E"/>
    <w:rsid w:val="00590164"/>
    <w:rsid w:val="005902F9"/>
    <w:rsid w:val="005904C5"/>
    <w:rsid w:val="00590740"/>
    <w:rsid w:val="00590995"/>
    <w:rsid w:val="00591628"/>
    <w:rsid w:val="005920C3"/>
    <w:rsid w:val="00592522"/>
    <w:rsid w:val="005925DB"/>
    <w:rsid w:val="005929A6"/>
    <w:rsid w:val="005929C5"/>
    <w:rsid w:val="00592C8D"/>
    <w:rsid w:val="005931AE"/>
    <w:rsid w:val="005935DE"/>
    <w:rsid w:val="0059377B"/>
    <w:rsid w:val="00594399"/>
    <w:rsid w:val="00594C56"/>
    <w:rsid w:val="00595156"/>
    <w:rsid w:val="0059523C"/>
    <w:rsid w:val="0059534B"/>
    <w:rsid w:val="00595472"/>
    <w:rsid w:val="00595DE5"/>
    <w:rsid w:val="00596976"/>
    <w:rsid w:val="00596A1B"/>
    <w:rsid w:val="00596F7D"/>
    <w:rsid w:val="00597401"/>
    <w:rsid w:val="005976B3"/>
    <w:rsid w:val="00597A97"/>
    <w:rsid w:val="00597B21"/>
    <w:rsid w:val="005A043C"/>
    <w:rsid w:val="005A0A3E"/>
    <w:rsid w:val="005A186A"/>
    <w:rsid w:val="005A19A2"/>
    <w:rsid w:val="005A1AF7"/>
    <w:rsid w:val="005A1B4F"/>
    <w:rsid w:val="005A1EDF"/>
    <w:rsid w:val="005A20F6"/>
    <w:rsid w:val="005A2454"/>
    <w:rsid w:val="005A27D7"/>
    <w:rsid w:val="005A2A9B"/>
    <w:rsid w:val="005A369F"/>
    <w:rsid w:val="005A3A9C"/>
    <w:rsid w:val="005A3CCD"/>
    <w:rsid w:val="005A3EF5"/>
    <w:rsid w:val="005A4F0D"/>
    <w:rsid w:val="005A62E8"/>
    <w:rsid w:val="005A64BF"/>
    <w:rsid w:val="005A64F5"/>
    <w:rsid w:val="005A6AD0"/>
    <w:rsid w:val="005A6C32"/>
    <w:rsid w:val="005A6C9E"/>
    <w:rsid w:val="005A6F3C"/>
    <w:rsid w:val="005A7470"/>
    <w:rsid w:val="005A7494"/>
    <w:rsid w:val="005A74E8"/>
    <w:rsid w:val="005A7547"/>
    <w:rsid w:val="005B039B"/>
    <w:rsid w:val="005B05C2"/>
    <w:rsid w:val="005B05ED"/>
    <w:rsid w:val="005B0A63"/>
    <w:rsid w:val="005B0C52"/>
    <w:rsid w:val="005B15C2"/>
    <w:rsid w:val="005B19E5"/>
    <w:rsid w:val="005B2439"/>
    <w:rsid w:val="005B24A3"/>
    <w:rsid w:val="005B25EB"/>
    <w:rsid w:val="005B3056"/>
    <w:rsid w:val="005B3177"/>
    <w:rsid w:val="005B36AB"/>
    <w:rsid w:val="005B36B4"/>
    <w:rsid w:val="005B37A7"/>
    <w:rsid w:val="005B3D5F"/>
    <w:rsid w:val="005B4561"/>
    <w:rsid w:val="005B460F"/>
    <w:rsid w:val="005B49ED"/>
    <w:rsid w:val="005B51F4"/>
    <w:rsid w:val="005B5885"/>
    <w:rsid w:val="005B592B"/>
    <w:rsid w:val="005B622A"/>
    <w:rsid w:val="005B6C12"/>
    <w:rsid w:val="005B6C6F"/>
    <w:rsid w:val="005B7577"/>
    <w:rsid w:val="005B7927"/>
    <w:rsid w:val="005B7AD4"/>
    <w:rsid w:val="005B7CF7"/>
    <w:rsid w:val="005B7FE3"/>
    <w:rsid w:val="005C0023"/>
    <w:rsid w:val="005C00BF"/>
    <w:rsid w:val="005C0348"/>
    <w:rsid w:val="005C03D4"/>
    <w:rsid w:val="005C0E69"/>
    <w:rsid w:val="005C0FCA"/>
    <w:rsid w:val="005C107E"/>
    <w:rsid w:val="005C1276"/>
    <w:rsid w:val="005C128A"/>
    <w:rsid w:val="005C1947"/>
    <w:rsid w:val="005C19CE"/>
    <w:rsid w:val="005C25A5"/>
    <w:rsid w:val="005C319B"/>
    <w:rsid w:val="005C31D1"/>
    <w:rsid w:val="005C3464"/>
    <w:rsid w:val="005C3F86"/>
    <w:rsid w:val="005C43DF"/>
    <w:rsid w:val="005C4902"/>
    <w:rsid w:val="005C4B21"/>
    <w:rsid w:val="005C5490"/>
    <w:rsid w:val="005C5923"/>
    <w:rsid w:val="005C5B2B"/>
    <w:rsid w:val="005C5DFA"/>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DBF"/>
    <w:rsid w:val="005D3369"/>
    <w:rsid w:val="005D3BBF"/>
    <w:rsid w:val="005D3E5B"/>
    <w:rsid w:val="005D4090"/>
    <w:rsid w:val="005D4851"/>
    <w:rsid w:val="005D541D"/>
    <w:rsid w:val="005D59BB"/>
    <w:rsid w:val="005D5DE3"/>
    <w:rsid w:val="005D63DE"/>
    <w:rsid w:val="005D65B2"/>
    <w:rsid w:val="005D692C"/>
    <w:rsid w:val="005D6CA2"/>
    <w:rsid w:val="005D6F94"/>
    <w:rsid w:val="005D725D"/>
    <w:rsid w:val="005D7343"/>
    <w:rsid w:val="005D74C9"/>
    <w:rsid w:val="005D74F5"/>
    <w:rsid w:val="005D75C7"/>
    <w:rsid w:val="005D77CF"/>
    <w:rsid w:val="005D7BD2"/>
    <w:rsid w:val="005D7CC0"/>
    <w:rsid w:val="005E0377"/>
    <w:rsid w:val="005E0382"/>
    <w:rsid w:val="005E0502"/>
    <w:rsid w:val="005E0BE1"/>
    <w:rsid w:val="005E0EA3"/>
    <w:rsid w:val="005E15C8"/>
    <w:rsid w:val="005E1982"/>
    <w:rsid w:val="005E19F0"/>
    <w:rsid w:val="005E1C5F"/>
    <w:rsid w:val="005E1C81"/>
    <w:rsid w:val="005E1D8E"/>
    <w:rsid w:val="005E1F5F"/>
    <w:rsid w:val="005E2050"/>
    <w:rsid w:val="005E275E"/>
    <w:rsid w:val="005E3345"/>
    <w:rsid w:val="005E3AFA"/>
    <w:rsid w:val="005E3E29"/>
    <w:rsid w:val="005E3E6B"/>
    <w:rsid w:val="005E4410"/>
    <w:rsid w:val="005E4829"/>
    <w:rsid w:val="005E49D3"/>
    <w:rsid w:val="005E529F"/>
    <w:rsid w:val="005E54EC"/>
    <w:rsid w:val="005E55AA"/>
    <w:rsid w:val="005E5E8F"/>
    <w:rsid w:val="005E614E"/>
    <w:rsid w:val="005E6197"/>
    <w:rsid w:val="005E642E"/>
    <w:rsid w:val="005E659E"/>
    <w:rsid w:val="005E6A78"/>
    <w:rsid w:val="005E740F"/>
    <w:rsid w:val="005E79CB"/>
    <w:rsid w:val="005E7BE7"/>
    <w:rsid w:val="005E7C23"/>
    <w:rsid w:val="005E7F0C"/>
    <w:rsid w:val="005F04DA"/>
    <w:rsid w:val="005F0514"/>
    <w:rsid w:val="005F061D"/>
    <w:rsid w:val="005F06CD"/>
    <w:rsid w:val="005F0AF5"/>
    <w:rsid w:val="005F0AFF"/>
    <w:rsid w:val="005F0B51"/>
    <w:rsid w:val="005F0DAC"/>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BBB"/>
    <w:rsid w:val="005F4D6B"/>
    <w:rsid w:val="005F4E00"/>
    <w:rsid w:val="005F55CB"/>
    <w:rsid w:val="005F56D3"/>
    <w:rsid w:val="005F5A62"/>
    <w:rsid w:val="005F5A9C"/>
    <w:rsid w:val="005F5C70"/>
    <w:rsid w:val="005F6B1E"/>
    <w:rsid w:val="005F6B4E"/>
    <w:rsid w:val="005F6B89"/>
    <w:rsid w:val="005F6E26"/>
    <w:rsid w:val="005F7048"/>
    <w:rsid w:val="005F75A0"/>
    <w:rsid w:val="005F7973"/>
    <w:rsid w:val="005F7A7B"/>
    <w:rsid w:val="005F7C04"/>
    <w:rsid w:val="00600074"/>
    <w:rsid w:val="00600086"/>
    <w:rsid w:val="006000FE"/>
    <w:rsid w:val="0060020A"/>
    <w:rsid w:val="006010A4"/>
    <w:rsid w:val="006010EC"/>
    <w:rsid w:val="00601F97"/>
    <w:rsid w:val="006027C3"/>
    <w:rsid w:val="00602824"/>
    <w:rsid w:val="00602C07"/>
    <w:rsid w:val="006034A7"/>
    <w:rsid w:val="0060400B"/>
    <w:rsid w:val="00604275"/>
    <w:rsid w:val="0060451A"/>
    <w:rsid w:val="006046C9"/>
    <w:rsid w:val="00604847"/>
    <w:rsid w:val="00604D12"/>
    <w:rsid w:val="0060508B"/>
    <w:rsid w:val="00605CBE"/>
    <w:rsid w:val="00606964"/>
    <w:rsid w:val="00606B16"/>
    <w:rsid w:val="00606DD8"/>
    <w:rsid w:val="00607C77"/>
    <w:rsid w:val="00607D29"/>
    <w:rsid w:val="00610135"/>
    <w:rsid w:val="00610445"/>
    <w:rsid w:val="00611234"/>
    <w:rsid w:val="0061131E"/>
    <w:rsid w:val="0061155D"/>
    <w:rsid w:val="0061186C"/>
    <w:rsid w:val="00611BFD"/>
    <w:rsid w:val="0061247F"/>
    <w:rsid w:val="006127B0"/>
    <w:rsid w:val="00612863"/>
    <w:rsid w:val="00612936"/>
    <w:rsid w:val="00612B46"/>
    <w:rsid w:val="00613472"/>
    <w:rsid w:val="006134E7"/>
    <w:rsid w:val="00613D72"/>
    <w:rsid w:val="00613E41"/>
    <w:rsid w:val="0061448A"/>
    <w:rsid w:val="00614850"/>
    <w:rsid w:val="00614F00"/>
    <w:rsid w:val="0061502F"/>
    <w:rsid w:val="0061557A"/>
    <w:rsid w:val="0061574F"/>
    <w:rsid w:val="0061580A"/>
    <w:rsid w:val="006159E4"/>
    <w:rsid w:val="00615A96"/>
    <w:rsid w:val="00615D13"/>
    <w:rsid w:val="00616038"/>
    <w:rsid w:val="00616942"/>
    <w:rsid w:val="00616BB2"/>
    <w:rsid w:val="00617417"/>
    <w:rsid w:val="00617547"/>
    <w:rsid w:val="006177D1"/>
    <w:rsid w:val="00617BC9"/>
    <w:rsid w:val="00617F39"/>
    <w:rsid w:val="0062093A"/>
    <w:rsid w:val="00620E17"/>
    <w:rsid w:val="00620F13"/>
    <w:rsid w:val="0062107A"/>
    <w:rsid w:val="00621140"/>
    <w:rsid w:val="0062124E"/>
    <w:rsid w:val="006219EB"/>
    <w:rsid w:val="00621C92"/>
    <w:rsid w:val="006226DD"/>
    <w:rsid w:val="006229C8"/>
    <w:rsid w:val="0062322C"/>
    <w:rsid w:val="00623DBE"/>
    <w:rsid w:val="0062411C"/>
    <w:rsid w:val="006244B1"/>
    <w:rsid w:val="00624600"/>
    <w:rsid w:val="00624F42"/>
    <w:rsid w:val="0062545C"/>
    <w:rsid w:val="006257E4"/>
    <w:rsid w:val="00625BF7"/>
    <w:rsid w:val="006262E1"/>
    <w:rsid w:val="006265C5"/>
    <w:rsid w:val="00626A80"/>
    <w:rsid w:val="00626C0D"/>
    <w:rsid w:val="00626D11"/>
    <w:rsid w:val="00626E16"/>
    <w:rsid w:val="00627034"/>
    <w:rsid w:val="0062727A"/>
    <w:rsid w:val="00627285"/>
    <w:rsid w:val="00627325"/>
    <w:rsid w:val="006274B4"/>
    <w:rsid w:val="0062751C"/>
    <w:rsid w:val="006276A9"/>
    <w:rsid w:val="00627D44"/>
    <w:rsid w:val="0063008A"/>
    <w:rsid w:val="006301B2"/>
    <w:rsid w:val="006308AD"/>
    <w:rsid w:val="00630A98"/>
    <w:rsid w:val="00631259"/>
    <w:rsid w:val="00631C31"/>
    <w:rsid w:val="00631FE8"/>
    <w:rsid w:val="0063224E"/>
    <w:rsid w:val="00632449"/>
    <w:rsid w:val="00632CE3"/>
    <w:rsid w:val="00632E8A"/>
    <w:rsid w:val="0063315E"/>
    <w:rsid w:val="006331FF"/>
    <w:rsid w:val="006332EE"/>
    <w:rsid w:val="00633C9C"/>
    <w:rsid w:val="00633CB5"/>
    <w:rsid w:val="00634AFB"/>
    <w:rsid w:val="00634B66"/>
    <w:rsid w:val="006351A0"/>
    <w:rsid w:val="00635498"/>
    <w:rsid w:val="006358D6"/>
    <w:rsid w:val="00635A02"/>
    <w:rsid w:val="006365C0"/>
    <w:rsid w:val="006366FA"/>
    <w:rsid w:val="006367DA"/>
    <w:rsid w:val="006368D3"/>
    <w:rsid w:val="0063712C"/>
    <w:rsid w:val="00637A9A"/>
    <w:rsid w:val="006403F6"/>
    <w:rsid w:val="00640511"/>
    <w:rsid w:val="00640DFF"/>
    <w:rsid w:val="00641033"/>
    <w:rsid w:val="00641153"/>
    <w:rsid w:val="00641BD1"/>
    <w:rsid w:val="00641DCB"/>
    <w:rsid w:val="00642066"/>
    <w:rsid w:val="006424E5"/>
    <w:rsid w:val="0064255B"/>
    <w:rsid w:val="00642A88"/>
    <w:rsid w:val="006430DE"/>
    <w:rsid w:val="00643303"/>
    <w:rsid w:val="00643962"/>
    <w:rsid w:val="00643FC5"/>
    <w:rsid w:val="00644096"/>
    <w:rsid w:val="006443D0"/>
    <w:rsid w:val="00644684"/>
    <w:rsid w:val="006446A5"/>
    <w:rsid w:val="00644AE7"/>
    <w:rsid w:val="00644BD6"/>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B4"/>
    <w:rsid w:val="00651BDF"/>
    <w:rsid w:val="00652047"/>
    <w:rsid w:val="00653279"/>
    <w:rsid w:val="006542CC"/>
    <w:rsid w:val="00654584"/>
    <w:rsid w:val="006549D2"/>
    <w:rsid w:val="00654D71"/>
    <w:rsid w:val="006550A4"/>
    <w:rsid w:val="006551B4"/>
    <w:rsid w:val="006565B3"/>
    <w:rsid w:val="00656666"/>
    <w:rsid w:val="0065692A"/>
    <w:rsid w:val="00656E70"/>
    <w:rsid w:val="00657AAB"/>
    <w:rsid w:val="00657B8B"/>
    <w:rsid w:val="00657B8D"/>
    <w:rsid w:val="006603C6"/>
    <w:rsid w:val="00660409"/>
    <w:rsid w:val="006605CF"/>
    <w:rsid w:val="00660948"/>
    <w:rsid w:val="006609F8"/>
    <w:rsid w:val="00660ADB"/>
    <w:rsid w:val="00660CC2"/>
    <w:rsid w:val="00660DAC"/>
    <w:rsid w:val="00660E4D"/>
    <w:rsid w:val="00660E8B"/>
    <w:rsid w:val="0066143E"/>
    <w:rsid w:val="00661E07"/>
    <w:rsid w:val="00661E18"/>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7009E"/>
    <w:rsid w:val="006705EB"/>
    <w:rsid w:val="00670735"/>
    <w:rsid w:val="00670C9C"/>
    <w:rsid w:val="00672219"/>
    <w:rsid w:val="00672DAF"/>
    <w:rsid w:val="00673145"/>
    <w:rsid w:val="00673291"/>
    <w:rsid w:val="006734FE"/>
    <w:rsid w:val="00673AB4"/>
    <w:rsid w:val="00673AFB"/>
    <w:rsid w:val="00673EC0"/>
    <w:rsid w:val="006740EF"/>
    <w:rsid w:val="006741F0"/>
    <w:rsid w:val="006747AC"/>
    <w:rsid w:val="0067485A"/>
    <w:rsid w:val="00674928"/>
    <w:rsid w:val="00674BA3"/>
    <w:rsid w:val="00674BCB"/>
    <w:rsid w:val="00675215"/>
    <w:rsid w:val="006755C2"/>
    <w:rsid w:val="006756DA"/>
    <w:rsid w:val="00675884"/>
    <w:rsid w:val="00675A58"/>
    <w:rsid w:val="00675C27"/>
    <w:rsid w:val="00675E2B"/>
    <w:rsid w:val="00675F29"/>
    <w:rsid w:val="00675F92"/>
    <w:rsid w:val="006768A6"/>
    <w:rsid w:val="0067691F"/>
    <w:rsid w:val="00676A41"/>
    <w:rsid w:val="00676DCF"/>
    <w:rsid w:val="006772B6"/>
    <w:rsid w:val="00677371"/>
    <w:rsid w:val="0067751B"/>
    <w:rsid w:val="006775B0"/>
    <w:rsid w:val="00677906"/>
    <w:rsid w:val="00677966"/>
    <w:rsid w:val="00677AAB"/>
    <w:rsid w:val="00677D4A"/>
    <w:rsid w:val="00677D69"/>
    <w:rsid w:val="006801C5"/>
    <w:rsid w:val="00680255"/>
    <w:rsid w:val="0068065E"/>
    <w:rsid w:val="0068095E"/>
    <w:rsid w:val="0068104F"/>
    <w:rsid w:val="00681358"/>
    <w:rsid w:val="00681722"/>
    <w:rsid w:val="00681AED"/>
    <w:rsid w:val="00681B02"/>
    <w:rsid w:val="00682042"/>
    <w:rsid w:val="00682464"/>
    <w:rsid w:val="0068264A"/>
    <w:rsid w:val="0068265D"/>
    <w:rsid w:val="00682750"/>
    <w:rsid w:val="00682A8F"/>
    <w:rsid w:val="00682C83"/>
    <w:rsid w:val="006830B4"/>
    <w:rsid w:val="0068329B"/>
    <w:rsid w:val="006839CA"/>
    <w:rsid w:val="00683FC0"/>
    <w:rsid w:val="00683FFC"/>
    <w:rsid w:val="00684195"/>
    <w:rsid w:val="00684427"/>
    <w:rsid w:val="00684908"/>
    <w:rsid w:val="00684B0B"/>
    <w:rsid w:val="00684B6C"/>
    <w:rsid w:val="00684D08"/>
    <w:rsid w:val="00685531"/>
    <w:rsid w:val="00685C59"/>
    <w:rsid w:val="00685CF7"/>
    <w:rsid w:val="00685D13"/>
    <w:rsid w:val="00685F57"/>
    <w:rsid w:val="00686188"/>
    <w:rsid w:val="006863AC"/>
    <w:rsid w:val="006864BA"/>
    <w:rsid w:val="00686C58"/>
    <w:rsid w:val="006876C7"/>
    <w:rsid w:val="00687729"/>
    <w:rsid w:val="006878F3"/>
    <w:rsid w:val="0069006B"/>
    <w:rsid w:val="0069049E"/>
    <w:rsid w:val="00690875"/>
    <w:rsid w:val="00690A7E"/>
    <w:rsid w:val="00690B50"/>
    <w:rsid w:val="00690B73"/>
    <w:rsid w:val="00690BA3"/>
    <w:rsid w:val="0069121E"/>
    <w:rsid w:val="00691346"/>
    <w:rsid w:val="0069172E"/>
    <w:rsid w:val="006930A3"/>
    <w:rsid w:val="006933B1"/>
    <w:rsid w:val="006933C9"/>
    <w:rsid w:val="0069344E"/>
    <w:rsid w:val="00693906"/>
    <w:rsid w:val="006939F3"/>
    <w:rsid w:val="00693AA6"/>
    <w:rsid w:val="00693C4B"/>
    <w:rsid w:val="00693C61"/>
    <w:rsid w:val="00693C8C"/>
    <w:rsid w:val="0069446A"/>
    <w:rsid w:val="00694498"/>
    <w:rsid w:val="00694D5D"/>
    <w:rsid w:val="00694E59"/>
    <w:rsid w:val="00694F8C"/>
    <w:rsid w:val="006955A5"/>
    <w:rsid w:val="00695DF0"/>
    <w:rsid w:val="0069633E"/>
    <w:rsid w:val="00696393"/>
    <w:rsid w:val="00696F88"/>
    <w:rsid w:val="006970F0"/>
    <w:rsid w:val="0069733E"/>
    <w:rsid w:val="00697761"/>
    <w:rsid w:val="006977CC"/>
    <w:rsid w:val="006A0281"/>
    <w:rsid w:val="006A0359"/>
    <w:rsid w:val="006A042F"/>
    <w:rsid w:val="006A1313"/>
    <w:rsid w:val="006A1459"/>
    <w:rsid w:val="006A168D"/>
    <w:rsid w:val="006A1830"/>
    <w:rsid w:val="006A2F55"/>
    <w:rsid w:val="006A3056"/>
    <w:rsid w:val="006A35BD"/>
    <w:rsid w:val="006A3629"/>
    <w:rsid w:val="006A369C"/>
    <w:rsid w:val="006A3874"/>
    <w:rsid w:val="006A395C"/>
    <w:rsid w:val="006A3AE8"/>
    <w:rsid w:val="006A3FD2"/>
    <w:rsid w:val="006A4095"/>
    <w:rsid w:val="006A446C"/>
    <w:rsid w:val="006A46A7"/>
    <w:rsid w:val="006A4A4E"/>
    <w:rsid w:val="006A5591"/>
    <w:rsid w:val="006A5C86"/>
    <w:rsid w:val="006A5E35"/>
    <w:rsid w:val="006A603B"/>
    <w:rsid w:val="006A60DA"/>
    <w:rsid w:val="006A617B"/>
    <w:rsid w:val="006A61F2"/>
    <w:rsid w:val="006A681C"/>
    <w:rsid w:val="006A6AC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5E7C"/>
    <w:rsid w:val="006B6503"/>
    <w:rsid w:val="006B65E5"/>
    <w:rsid w:val="006B6EB1"/>
    <w:rsid w:val="006B6F0B"/>
    <w:rsid w:val="006B7032"/>
    <w:rsid w:val="006B70B3"/>
    <w:rsid w:val="006B77EA"/>
    <w:rsid w:val="006B79F4"/>
    <w:rsid w:val="006C019C"/>
    <w:rsid w:val="006C143F"/>
    <w:rsid w:val="006C146A"/>
    <w:rsid w:val="006C1518"/>
    <w:rsid w:val="006C1BD6"/>
    <w:rsid w:val="006C252A"/>
    <w:rsid w:val="006C2711"/>
    <w:rsid w:val="006C2929"/>
    <w:rsid w:val="006C2ED7"/>
    <w:rsid w:val="006C2F70"/>
    <w:rsid w:val="006C3804"/>
    <w:rsid w:val="006C3E81"/>
    <w:rsid w:val="006C406E"/>
    <w:rsid w:val="006C43FA"/>
    <w:rsid w:val="006C49D9"/>
    <w:rsid w:val="006C4D3D"/>
    <w:rsid w:val="006C4D86"/>
    <w:rsid w:val="006C552C"/>
    <w:rsid w:val="006C5695"/>
    <w:rsid w:val="006C59F3"/>
    <w:rsid w:val="006C5F82"/>
    <w:rsid w:val="006C64E5"/>
    <w:rsid w:val="006C64FB"/>
    <w:rsid w:val="006C69F1"/>
    <w:rsid w:val="006C6A14"/>
    <w:rsid w:val="006C71A8"/>
    <w:rsid w:val="006C7327"/>
    <w:rsid w:val="006C7469"/>
    <w:rsid w:val="006C7C55"/>
    <w:rsid w:val="006D06B3"/>
    <w:rsid w:val="006D0846"/>
    <w:rsid w:val="006D0DAB"/>
    <w:rsid w:val="006D135E"/>
    <w:rsid w:val="006D17A4"/>
    <w:rsid w:val="006D1AB2"/>
    <w:rsid w:val="006D239C"/>
    <w:rsid w:val="006D25C7"/>
    <w:rsid w:val="006D2658"/>
    <w:rsid w:val="006D3037"/>
    <w:rsid w:val="006D31C3"/>
    <w:rsid w:val="006D33BD"/>
    <w:rsid w:val="006D37B2"/>
    <w:rsid w:val="006D3805"/>
    <w:rsid w:val="006D39E8"/>
    <w:rsid w:val="006D3C9D"/>
    <w:rsid w:val="006D408E"/>
    <w:rsid w:val="006D42E2"/>
    <w:rsid w:val="006D44A5"/>
    <w:rsid w:val="006D4810"/>
    <w:rsid w:val="006D54FF"/>
    <w:rsid w:val="006D59CD"/>
    <w:rsid w:val="006D5AD4"/>
    <w:rsid w:val="006D5E37"/>
    <w:rsid w:val="006D60DF"/>
    <w:rsid w:val="006D6220"/>
    <w:rsid w:val="006D62AB"/>
    <w:rsid w:val="006D62C7"/>
    <w:rsid w:val="006D6312"/>
    <w:rsid w:val="006D6832"/>
    <w:rsid w:val="006D69F9"/>
    <w:rsid w:val="006D6DA5"/>
    <w:rsid w:val="006D7219"/>
    <w:rsid w:val="006D7315"/>
    <w:rsid w:val="006D7330"/>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3E74"/>
    <w:rsid w:val="006E4048"/>
    <w:rsid w:val="006E4217"/>
    <w:rsid w:val="006E44A7"/>
    <w:rsid w:val="006E46B8"/>
    <w:rsid w:val="006E54B3"/>
    <w:rsid w:val="006E54E1"/>
    <w:rsid w:val="006E56F5"/>
    <w:rsid w:val="006E5C1E"/>
    <w:rsid w:val="006E5CA9"/>
    <w:rsid w:val="006E65AF"/>
    <w:rsid w:val="006E662D"/>
    <w:rsid w:val="006E6697"/>
    <w:rsid w:val="006E684F"/>
    <w:rsid w:val="006E6CD3"/>
    <w:rsid w:val="006E7085"/>
    <w:rsid w:val="006E72D4"/>
    <w:rsid w:val="006E73BD"/>
    <w:rsid w:val="006E75A9"/>
    <w:rsid w:val="006E7F17"/>
    <w:rsid w:val="006E7FD2"/>
    <w:rsid w:val="006F0624"/>
    <w:rsid w:val="006F0CCD"/>
    <w:rsid w:val="006F0CD1"/>
    <w:rsid w:val="006F1161"/>
    <w:rsid w:val="006F12E4"/>
    <w:rsid w:val="006F158E"/>
    <w:rsid w:val="006F1CE8"/>
    <w:rsid w:val="006F1D3C"/>
    <w:rsid w:val="006F1D47"/>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AEF"/>
    <w:rsid w:val="006F5FBD"/>
    <w:rsid w:val="006F61FC"/>
    <w:rsid w:val="006F65C9"/>
    <w:rsid w:val="006F6787"/>
    <w:rsid w:val="006F69EE"/>
    <w:rsid w:val="006F6A23"/>
    <w:rsid w:val="006F6C2D"/>
    <w:rsid w:val="006F6DD8"/>
    <w:rsid w:val="006F73DC"/>
    <w:rsid w:val="006F7819"/>
    <w:rsid w:val="007002D7"/>
    <w:rsid w:val="00700613"/>
    <w:rsid w:val="007006D6"/>
    <w:rsid w:val="00700D12"/>
    <w:rsid w:val="00700D3F"/>
    <w:rsid w:val="00700F67"/>
    <w:rsid w:val="00700FC3"/>
    <w:rsid w:val="00701041"/>
    <w:rsid w:val="00701955"/>
    <w:rsid w:val="00702159"/>
    <w:rsid w:val="00702411"/>
    <w:rsid w:val="00702B46"/>
    <w:rsid w:val="00702D05"/>
    <w:rsid w:val="00702DFF"/>
    <w:rsid w:val="00703165"/>
    <w:rsid w:val="007034AA"/>
    <w:rsid w:val="007034CB"/>
    <w:rsid w:val="0070391A"/>
    <w:rsid w:val="00703C33"/>
    <w:rsid w:val="00704344"/>
    <w:rsid w:val="0070447D"/>
    <w:rsid w:val="00704900"/>
    <w:rsid w:val="00704BDA"/>
    <w:rsid w:val="00704DB3"/>
    <w:rsid w:val="007051BC"/>
    <w:rsid w:val="0070533D"/>
    <w:rsid w:val="007059A8"/>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70"/>
    <w:rsid w:val="00711B33"/>
    <w:rsid w:val="00712196"/>
    <w:rsid w:val="00712479"/>
    <w:rsid w:val="007125BF"/>
    <w:rsid w:val="0071264A"/>
    <w:rsid w:val="007127CF"/>
    <w:rsid w:val="007133EC"/>
    <w:rsid w:val="00713425"/>
    <w:rsid w:val="00713C9B"/>
    <w:rsid w:val="00713C9E"/>
    <w:rsid w:val="00713DBF"/>
    <w:rsid w:val="00713F0D"/>
    <w:rsid w:val="00714134"/>
    <w:rsid w:val="00714181"/>
    <w:rsid w:val="007142EA"/>
    <w:rsid w:val="007149E3"/>
    <w:rsid w:val="00714D2B"/>
    <w:rsid w:val="007150C5"/>
    <w:rsid w:val="00715B0F"/>
    <w:rsid w:val="00715F29"/>
    <w:rsid w:val="00716909"/>
    <w:rsid w:val="00716B79"/>
    <w:rsid w:val="00716CA0"/>
    <w:rsid w:val="007172F6"/>
    <w:rsid w:val="007173D7"/>
    <w:rsid w:val="007173FF"/>
    <w:rsid w:val="007175E1"/>
    <w:rsid w:val="0071793F"/>
    <w:rsid w:val="0072023B"/>
    <w:rsid w:val="007205DF"/>
    <w:rsid w:val="007206CE"/>
    <w:rsid w:val="0072125A"/>
    <w:rsid w:val="00721815"/>
    <w:rsid w:val="00721C8B"/>
    <w:rsid w:val="00721D61"/>
    <w:rsid w:val="00721FBA"/>
    <w:rsid w:val="0072216B"/>
    <w:rsid w:val="00722329"/>
    <w:rsid w:val="00722339"/>
    <w:rsid w:val="0072267B"/>
    <w:rsid w:val="007227CC"/>
    <w:rsid w:val="00722C89"/>
    <w:rsid w:val="00723240"/>
    <w:rsid w:val="0072335F"/>
    <w:rsid w:val="00723558"/>
    <w:rsid w:val="0072428F"/>
    <w:rsid w:val="00724347"/>
    <w:rsid w:val="007245D5"/>
    <w:rsid w:val="007246E8"/>
    <w:rsid w:val="00724826"/>
    <w:rsid w:val="00724863"/>
    <w:rsid w:val="00724CE3"/>
    <w:rsid w:val="00724D7B"/>
    <w:rsid w:val="00725597"/>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86"/>
    <w:rsid w:val="00731C0F"/>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4B3"/>
    <w:rsid w:val="00735526"/>
    <w:rsid w:val="00735A8F"/>
    <w:rsid w:val="00735D2B"/>
    <w:rsid w:val="00736329"/>
    <w:rsid w:val="0073642E"/>
    <w:rsid w:val="0073666D"/>
    <w:rsid w:val="00736D52"/>
    <w:rsid w:val="00736DF6"/>
    <w:rsid w:val="007372D5"/>
    <w:rsid w:val="007372DA"/>
    <w:rsid w:val="00737354"/>
    <w:rsid w:val="00737442"/>
    <w:rsid w:val="00737542"/>
    <w:rsid w:val="007377C4"/>
    <w:rsid w:val="00737B83"/>
    <w:rsid w:val="00737D95"/>
    <w:rsid w:val="00737EE4"/>
    <w:rsid w:val="00740747"/>
    <w:rsid w:val="00740A38"/>
    <w:rsid w:val="00740E75"/>
    <w:rsid w:val="00740EE3"/>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8A8"/>
    <w:rsid w:val="00744DF5"/>
    <w:rsid w:val="00744E19"/>
    <w:rsid w:val="00744FD2"/>
    <w:rsid w:val="0074553D"/>
    <w:rsid w:val="007455A8"/>
    <w:rsid w:val="00745C0D"/>
    <w:rsid w:val="00745D38"/>
    <w:rsid w:val="00746041"/>
    <w:rsid w:val="00746A6D"/>
    <w:rsid w:val="00746C08"/>
    <w:rsid w:val="00746FD1"/>
    <w:rsid w:val="00747EC9"/>
    <w:rsid w:val="00750299"/>
    <w:rsid w:val="007505FB"/>
    <w:rsid w:val="0075063F"/>
    <w:rsid w:val="007507DC"/>
    <w:rsid w:val="00750BE6"/>
    <w:rsid w:val="00750C65"/>
    <w:rsid w:val="00750CB5"/>
    <w:rsid w:val="00750E88"/>
    <w:rsid w:val="0075133B"/>
    <w:rsid w:val="007513AA"/>
    <w:rsid w:val="00751627"/>
    <w:rsid w:val="00751DBC"/>
    <w:rsid w:val="00751E3F"/>
    <w:rsid w:val="00751FEE"/>
    <w:rsid w:val="00752609"/>
    <w:rsid w:val="00752990"/>
    <w:rsid w:val="007529A0"/>
    <w:rsid w:val="00752B7C"/>
    <w:rsid w:val="0075307D"/>
    <w:rsid w:val="0075331B"/>
    <w:rsid w:val="00753929"/>
    <w:rsid w:val="00753EBC"/>
    <w:rsid w:val="00754125"/>
    <w:rsid w:val="00754414"/>
    <w:rsid w:val="00754A31"/>
    <w:rsid w:val="00754D52"/>
    <w:rsid w:val="00754DDA"/>
    <w:rsid w:val="00754EE2"/>
    <w:rsid w:val="00754FA9"/>
    <w:rsid w:val="00755249"/>
    <w:rsid w:val="00755668"/>
    <w:rsid w:val="0075583D"/>
    <w:rsid w:val="00755A6D"/>
    <w:rsid w:val="00755B54"/>
    <w:rsid w:val="00755FD3"/>
    <w:rsid w:val="0075603F"/>
    <w:rsid w:val="007563B3"/>
    <w:rsid w:val="00756A9B"/>
    <w:rsid w:val="00756E3A"/>
    <w:rsid w:val="007572EB"/>
    <w:rsid w:val="00757365"/>
    <w:rsid w:val="007579AC"/>
    <w:rsid w:val="007579F2"/>
    <w:rsid w:val="00757C45"/>
    <w:rsid w:val="00757F71"/>
    <w:rsid w:val="007605CA"/>
    <w:rsid w:val="007605E9"/>
    <w:rsid w:val="00760B5D"/>
    <w:rsid w:val="00760D0C"/>
    <w:rsid w:val="007619AD"/>
    <w:rsid w:val="00761B4C"/>
    <w:rsid w:val="00761B58"/>
    <w:rsid w:val="00761F36"/>
    <w:rsid w:val="00762629"/>
    <w:rsid w:val="0076296A"/>
    <w:rsid w:val="00762DFA"/>
    <w:rsid w:val="00762E47"/>
    <w:rsid w:val="00764778"/>
    <w:rsid w:val="00764A9E"/>
    <w:rsid w:val="00764ECF"/>
    <w:rsid w:val="0076531A"/>
    <w:rsid w:val="00765421"/>
    <w:rsid w:val="0076546D"/>
    <w:rsid w:val="007655E9"/>
    <w:rsid w:val="00765864"/>
    <w:rsid w:val="0076586E"/>
    <w:rsid w:val="007659DD"/>
    <w:rsid w:val="0076622C"/>
    <w:rsid w:val="00766479"/>
    <w:rsid w:val="00766A2B"/>
    <w:rsid w:val="00766DDD"/>
    <w:rsid w:val="00766FFD"/>
    <w:rsid w:val="007670F0"/>
    <w:rsid w:val="0076729A"/>
    <w:rsid w:val="00767A62"/>
    <w:rsid w:val="00770441"/>
    <w:rsid w:val="00770C60"/>
    <w:rsid w:val="00770E78"/>
    <w:rsid w:val="00771D69"/>
    <w:rsid w:val="00771D9D"/>
    <w:rsid w:val="0077219C"/>
    <w:rsid w:val="00772417"/>
    <w:rsid w:val="007726A7"/>
    <w:rsid w:val="007726F1"/>
    <w:rsid w:val="0077302C"/>
    <w:rsid w:val="0077311D"/>
    <w:rsid w:val="00773B75"/>
    <w:rsid w:val="00773C87"/>
    <w:rsid w:val="007742C2"/>
    <w:rsid w:val="007743F6"/>
    <w:rsid w:val="0077536A"/>
    <w:rsid w:val="00775397"/>
    <w:rsid w:val="00775BC0"/>
    <w:rsid w:val="00775C1B"/>
    <w:rsid w:val="00775D80"/>
    <w:rsid w:val="007764EE"/>
    <w:rsid w:val="00776FEC"/>
    <w:rsid w:val="007776B4"/>
    <w:rsid w:val="00777BBB"/>
    <w:rsid w:val="0078053D"/>
    <w:rsid w:val="00780611"/>
    <w:rsid w:val="00780927"/>
    <w:rsid w:val="007810AF"/>
    <w:rsid w:val="00781D8E"/>
    <w:rsid w:val="0078220A"/>
    <w:rsid w:val="00782B0A"/>
    <w:rsid w:val="00782EA8"/>
    <w:rsid w:val="007832CA"/>
    <w:rsid w:val="00783537"/>
    <w:rsid w:val="00783D9D"/>
    <w:rsid w:val="00783E94"/>
    <w:rsid w:val="007848B7"/>
    <w:rsid w:val="00784957"/>
    <w:rsid w:val="007849EB"/>
    <w:rsid w:val="00784ECA"/>
    <w:rsid w:val="00784FEC"/>
    <w:rsid w:val="00785275"/>
    <w:rsid w:val="007857B4"/>
    <w:rsid w:val="007857D8"/>
    <w:rsid w:val="00785AA3"/>
    <w:rsid w:val="00785E4E"/>
    <w:rsid w:val="00786000"/>
    <w:rsid w:val="00786030"/>
    <w:rsid w:val="0078603F"/>
    <w:rsid w:val="00786356"/>
    <w:rsid w:val="00786FB4"/>
    <w:rsid w:val="00786FF8"/>
    <w:rsid w:val="00787487"/>
    <w:rsid w:val="00787980"/>
    <w:rsid w:val="00787E3B"/>
    <w:rsid w:val="00787EC1"/>
    <w:rsid w:val="0079028B"/>
    <w:rsid w:val="00790565"/>
    <w:rsid w:val="0079070D"/>
    <w:rsid w:val="00790726"/>
    <w:rsid w:val="00790931"/>
    <w:rsid w:val="00790B4E"/>
    <w:rsid w:val="00790BC2"/>
    <w:rsid w:val="00790CB5"/>
    <w:rsid w:val="00790E56"/>
    <w:rsid w:val="00790ED4"/>
    <w:rsid w:val="0079119B"/>
    <w:rsid w:val="00791746"/>
    <w:rsid w:val="007918C0"/>
    <w:rsid w:val="00791A3F"/>
    <w:rsid w:val="00791CAB"/>
    <w:rsid w:val="00791CB5"/>
    <w:rsid w:val="00791EA9"/>
    <w:rsid w:val="00792378"/>
    <w:rsid w:val="007923BA"/>
    <w:rsid w:val="007923BE"/>
    <w:rsid w:val="007923C3"/>
    <w:rsid w:val="00792581"/>
    <w:rsid w:val="00792A6F"/>
    <w:rsid w:val="00792B3E"/>
    <w:rsid w:val="00792B7C"/>
    <w:rsid w:val="00792C75"/>
    <w:rsid w:val="00792FD2"/>
    <w:rsid w:val="00793092"/>
    <w:rsid w:val="007930B4"/>
    <w:rsid w:val="00793324"/>
    <w:rsid w:val="0079337D"/>
    <w:rsid w:val="00793439"/>
    <w:rsid w:val="00793771"/>
    <w:rsid w:val="00793C1D"/>
    <w:rsid w:val="00793E12"/>
    <w:rsid w:val="00793E69"/>
    <w:rsid w:val="00793FDC"/>
    <w:rsid w:val="007941CF"/>
    <w:rsid w:val="0079432E"/>
    <w:rsid w:val="007947EF"/>
    <w:rsid w:val="00794BB1"/>
    <w:rsid w:val="007958B9"/>
    <w:rsid w:val="00795AB9"/>
    <w:rsid w:val="00795B34"/>
    <w:rsid w:val="00795D15"/>
    <w:rsid w:val="00795FAA"/>
    <w:rsid w:val="00795FC9"/>
    <w:rsid w:val="007960BE"/>
    <w:rsid w:val="00796765"/>
    <w:rsid w:val="0079725B"/>
    <w:rsid w:val="0079779B"/>
    <w:rsid w:val="007978E6"/>
    <w:rsid w:val="00797D2E"/>
    <w:rsid w:val="00797E04"/>
    <w:rsid w:val="00797E5F"/>
    <w:rsid w:val="007A0F25"/>
    <w:rsid w:val="007A1050"/>
    <w:rsid w:val="007A1829"/>
    <w:rsid w:val="007A1B22"/>
    <w:rsid w:val="007A1C55"/>
    <w:rsid w:val="007A1FB0"/>
    <w:rsid w:val="007A2020"/>
    <w:rsid w:val="007A22CE"/>
    <w:rsid w:val="007A2534"/>
    <w:rsid w:val="007A2D8C"/>
    <w:rsid w:val="007A2DF2"/>
    <w:rsid w:val="007A2EC9"/>
    <w:rsid w:val="007A33A2"/>
    <w:rsid w:val="007A3474"/>
    <w:rsid w:val="007A3487"/>
    <w:rsid w:val="007A36E6"/>
    <w:rsid w:val="007A36FE"/>
    <w:rsid w:val="007A380B"/>
    <w:rsid w:val="007A3B1F"/>
    <w:rsid w:val="007A3F6E"/>
    <w:rsid w:val="007A4605"/>
    <w:rsid w:val="007A4C89"/>
    <w:rsid w:val="007A4E4B"/>
    <w:rsid w:val="007A5A43"/>
    <w:rsid w:val="007A5AA9"/>
    <w:rsid w:val="007A5CEA"/>
    <w:rsid w:val="007A68BF"/>
    <w:rsid w:val="007A69A9"/>
    <w:rsid w:val="007A6C51"/>
    <w:rsid w:val="007A6E31"/>
    <w:rsid w:val="007A7007"/>
    <w:rsid w:val="007A7214"/>
    <w:rsid w:val="007A7ACB"/>
    <w:rsid w:val="007B087A"/>
    <w:rsid w:val="007B0BA3"/>
    <w:rsid w:val="007B12B1"/>
    <w:rsid w:val="007B138C"/>
    <w:rsid w:val="007B13AD"/>
    <w:rsid w:val="007B13BE"/>
    <w:rsid w:val="007B2366"/>
    <w:rsid w:val="007B291C"/>
    <w:rsid w:val="007B321F"/>
    <w:rsid w:val="007B34A4"/>
    <w:rsid w:val="007B35AF"/>
    <w:rsid w:val="007B39EA"/>
    <w:rsid w:val="007B3E89"/>
    <w:rsid w:val="007B43ED"/>
    <w:rsid w:val="007B4D62"/>
    <w:rsid w:val="007B512B"/>
    <w:rsid w:val="007B528E"/>
    <w:rsid w:val="007B5342"/>
    <w:rsid w:val="007B62A4"/>
    <w:rsid w:val="007B692F"/>
    <w:rsid w:val="007B6B0A"/>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9F9"/>
    <w:rsid w:val="007C3E71"/>
    <w:rsid w:val="007C4218"/>
    <w:rsid w:val="007C48A8"/>
    <w:rsid w:val="007C4900"/>
    <w:rsid w:val="007C500C"/>
    <w:rsid w:val="007C53D3"/>
    <w:rsid w:val="007C5661"/>
    <w:rsid w:val="007C5C32"/>
    <w:rsid w:val="007C5CF0"/>
    <w:rsid w:val="007C5FFF"/>
    <w:rsid w:val="007C61DB"/>
    <w:rsid w:val="007C6201"/>
    <w:rsid w:val="007C6584"/>
    <w:rsid w:val="007C66FD"/>
    <w:rsid w:val="007C699D"/>
    <w:rsid w:val="007C6C55"/>
    <w:rsid w:val="007C6D5A"/>
    <w:rsid w:val="007C6DAF"/>
    <w:rsid w:val="007C7750"/>
    <w:rsid w:val="007C789F"/>
    <w:rsid w:val="007C78A1"/>
    <w:rsid w:val="007C7CCF"/>
    <w:rsid w:val="007C7CF6"/>
    <w:rsid w:val="007C7DED"/>
    <w:rsid w:val="007D011A"/>
    <w:rsid w:val="007D19AD"/>
    <w:rsid w:val="007D1A93"/>
    <w:rsid w:val="007D26C1"/>
    <w:rsid w:val="007D2817"/>
    <w:rsid w:val="007D28F9"/>
    <w:rsid w:val="007D29D1"/>
    <w:rsid w:val="007D2C58"/>
    <w:rsid w:val="007D2D68"/>
    <w:rsid w:val="007D2E32"/>
    <w:rsid w:val="007D3655"/>
    <w:rsid w:val="007D3A5B"/>
    <w:rsid w:val="007D3D49"/>
    <w:rsid w:val="007D40C5"/>
    <w:rsid w:val="007D42F7"/>
    <w:rsid w:val="007D435F"/>
    <w:rsid w:val="007D46F6"/>
    <w:rsid w:val="007D4EFA"/>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876"/>
    <w:rsid w:val="007D7FD9"/>
    <w:rsid w:val="007E0487"/>
    <w:rsid w:val="007E05B3"/>
    <w:rsid w:val="007E0849"/>
    <w:rsid w:val="007E0ABB"/>
    <w:rsid w:val="007E0C31"/>
    <w:rsid w:val="007E0CB2"/>
    <w:rsid w:val="007E0D08"/>
    <w:rsid w:val="007E0DD3"/>
    <w:rsid w:val="007E118B"/>
    <w:rsid w:val="007E16A0"/>
    <w:rsid w:val="007E28E0"/>
    <w:rsid w:val="007E28E3"/>
    <w:rsid w:val="007E3174"/>
    <w:rsid w:val="007E34E3"/>
    <w:rsid w:val="007E3A05"/>
    <w:rsid w:val="007E3D8E"/>
    <w:rsid w:val="007E3DB5"/>
    <w:rsid w:val="007E3ED4"/>
    <w:rsid w:val="007E4C03"/>
    <w:rsid w:val="007E58A6"/>
    <w:rsid w:val="007E5CB9"/>
    <w:rsid w:val="007E5E8A"/>
    <w:rsid w:val="007E5F5F"/>
    <w:rsid w:val="007E66C3"/>
    <w:rsid w:val="007E68B0"/>
    <w:rsid w:val="007E6E66"/>
    <w:rsid w:val="007E7153"/>
    <w:rsid w:val="007E720D"/>
    <w:rsid w:val="007E7858"/>
    <w:rsid w:val="007E7C3E"/>
    <w:rsid w:val="007E7EEB"/>
    <w:rsid w:val="007F0549"/>
    <w:rsid w:val="007F0867"/>
    <w:rsid w:val="007F1254"/>
    <w:rsid w:val="007F14D6"/>
    <w:rsid w:val="007F1C52"/>
    <w:rsid w:val="007F214D"/>
    <w:rsid w:val="007F24E1"/>
    <w:rsid w:val="007F26EC"/>
    <w:rsid w:val="007F28E2"/>
    <w:rsid w:val="007F2CE5"/>
    <w:rsid w:val="007F3099"/>
    <w:rsid w:val="007F3EA1"/>
    <w:rsid w:val="007F43AF"/>
    <w:rsid w:val="007F43C5"/>
    <w:rsid w:val="007F44EB"/>
    <w:rsid w:val="007F54DC"/>
    <w:rsid w:val="007F5A93"/>
    <w:rsid w:val="007F5C28"/>
    <w:rsid w:val="007F5C2E"/>
    <w:rsid w:val="007F614A"/>
    <w:rsid w:val="007F6371"/>
    <w:rsid w:val="007F6495"/>
    <w:rsid w:val="007F6689"/>
    <w:rsid w:val="007F677D"/>
    <w:rsid w:val="007F70A4"/>
    <w:rsid w:val="007F72B6"/>
    <w:rsid w:val="007F7387"/>
    <w:rsid w:val="007F7471"/>
    <w:rsid w:val="007F750B"/>
    <w:rsid w:val="007F7634"/>
    <w:rsid w:val="007F768A"/>
    <w:rsid w:val="007F79E6"/>
    <w:rsid w:val="007F7A0F"/>
    <w:rsid w:val="007F7DCF"/>
    <w:rsid w:val="007F7F8D"/>
    <w:rsid w:val="00800119"/>
    <w:rsid w:val="00800393"/>
    <w:rsid w:val="00800545"/>
    <w:rsid w:val="0080097E"/>
    <w:rsid w:val="00801386"/>
    <w:rsid w:val="008019F9"/>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BE7"/>
    <w:rsid w:val="00805C26"/>
    <w:rsid w:val="00806376"/>
    <w:rsid w:val="008066B7"/>
    <w:rsid w:val="00806A55"/>
    <w:rsid w:val="00806B31"/>
    <w:rsid w:val="00807352"/>
    <w:rsid w:val="00810015"/>
    <w:rsid w:val="00810146"/>
    <w:rsid w:val="00810772"/>
    <w:rsid w:val="00810B89"/>
    <w:rsid w:val="00811546"/>
    <w:rsid w:val="00811888"/>
    <w:rsid w:val="00811BDE"/>
    <w:rsid w:val="00812818"/>
    <w:rsid w:val="00812A79"/>
    <w:rsid w:val="00812BC7"/>
    <w:rsid w:val="00812C7F"/>
    <w:rsid w:val="00812F43"/>
    <w:rsid w:val="008134ED"/>
    <w:rsid w:val="00813596"/>
    <w:rsid w:val="00813673"/>
    <w:rsid w:val="00813F9D"/>
    <w:rsid w:val="0081419A"/>
    <w:rsid w:val="0081466F"/>
    <w:rsid w:val="00814923"/>
    <w:rsid w:val="008150FA"/>
    <w:rsid w:val="00815A9C"/>
    <w:rsid w:val="00815F40"/>
    <w:rsid w:val="008162B8"/>
    <w:rsid w:val="008162DD"/>
    <w:rsid w:val="00816529"/>
    <w:rsid w:val="008169A4"/>
    <w:rsid w:val="00816A66"/>
    <w:rsid w:val="00816A8B"/>
    <w:rsid w:val="00816BA0"/>
    <w:rsid w:val="00816BA2"/>
    <w:rsid w:val="00816C8C"/>
    <w:rsid w:val="00817033"/>
    <w:rsid w:val="0081705D"/>
    <w:rsid w:val="00817543"/>
    <w:rsid w:val="00817678"/>
    <w:rsid w:val="008176A2"/>
    <w:rsid w:val="008200CA"/>
    <w:rsid w:val="0082093A"/>
    <w:rsid w:val="00820ABF"/>
    <w:rsid w:val="00820C3A"/>
    <w:rsid w:val="008216E6"/>
    <w:rsid w:val="00822012"/>
    <w:rsid w:val="0082224D"/>
    <w:rsid w:val="008222A3"/>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2F6"/>
    <w:rsid w:val="00827737"/>
    <w:rsid w:val="008277D2"/>
    <w:rsid w:val="00827B9B"/>
    <w:rsid w:val="00827D8D"/>
    <w:rsid w:val="00830103"/>
    <w:rsid w:val="008303F2"/>
    <w:rsid w:val="00830893"/>
    <w:rsid w:val="00831007"/>
    <w:rsid w:val="0083110C"/>
    <w:rsid w:val="008314E4"/>
    <w:rsid w:val="0083172B"/>
    <w:rsid w:val="00831922"/>
    <w:rsid w:val="00831A43"/>
    <w:rsid w:val="00831CE3"/>
    <w:rsid w:val="00831E21"/>
    <w:rsid w:val="0083202C"/>
    <w:rsid w:val="008320EA"/>
    <w:rsid w:val="00832100"/>
    <w:rsid w:val="008324B4"/>
    <w:rsid w:val="00832BDE"/>
    <w:rsid w:val="00832CDC"/>
    <w:rsid w:val="00832ED2"/>
    <w:rsid w:val="00833456"/>
    <w:rsid w:val="00833693"/>
    <w:rsid w:val="00833BDC"/>
    <w:rsid w:val="0083482A"/>
    <w:rsid w:val="00834A40"/>
    <w:rsid w:val="00835106"/>
    <w:rsid w:val="00835352"/>
    <w:rsid w:val="008357F3"/>
    <w:rsid w:val="00835B57"/>
    <w:rsid w:val="00835CEC"/>
    <w:rsid w:val="0083654B"/>
    <w:rsid w:val="00836B47"/>
    <w:rsid w:val="00836F36"/>
    <w:rsid w:val="00837381"/>
    <w:rsid w:val="008378FC"/>
    <w:rsid w:val="0083791F"/>
    <w:rsid w:val="00837B00"/>
    <w:rsid w:val="00837D26"/>
    <w:rsid w:val="00837F23"/>
    <w:rsid w:val="00840010"/>
    <w:rsid w:val="0084010C"/>
    <w:rsid w:val="008401D6"/>
    <w:rsid w:val="0084031A"/>
    <w:rsid w:val="00840364"/>
    <w:rsid w:val="008407FC"/>
    <w:rsid w:val="00840801"/>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4EFA"/>
    <w:rsid w:val="00845213"/>
    <w:rsid w:val="008454B0"/>
    <w:rsid w:val="008455FA"/>
    <w:rsid w:val="00845B10"/>
    <w:rsid w:val="00846161"/>
    <w:rsid w:val="008463F6"/>
    <w:rsid w:val="0084687D"/>
    <w:rsid w:val="00846D29"/>
    <w:rsid w:val="00846EDB"/>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319"/>
    <w:rsid w:val="0085678C"/>
    <w:rsid w:val="008567D3"/>
    <w:rsid w:val="00856D48"/>
    <w:rsid w:val="00857102"/>
    <w:rsid w:val="00857A1F"/>
    <w:rsid w:val="00857ABD"/>
    <w:rsid w:val="00857C54"/>
    <w:rsid w:val="008600CF"/>
    <w:rsid w:val="008603B1"/>
    <w:rsid w:val="0086053A"/>
    <w:rsid w:val="00860934"/>
    <w:rsid w:val="00860970"/>
    <w:rsid w:val="00860C36"/>
    <w:rsid w:val="00860C99"/>
    <w:rsid w:val="00860FBE"/>
    <w:rsid w:val="0086117A"/>
    <w:rsid w:val="0086189A"/>
    <w:rsid w:val="00862568"/>
    <w:rsid w:val="00862B09"/>
    <w:rsid w:val="00862E0F"/>
    <w:rsid w:val="00863426"/>
    <w:rsid w:val="008645FC"/>
    <w:rsid w:val="00865D15"/>
    <w:rsid w:val="00866251"/>
    <w:rsid w:val="008663B0"/>
    <w:rsid w:val="008666D1"/>
    <w:rsid w:val="008667A0"/>
    <w:rsid w:val="008667BC"/>
    <w:rsid w:val="008667E2"/>
    <w:rsid w:val="00866B4D"/>
    <w:rsid w:val="00866E96"/>
    <w:rsid w:val="0086744F"/>
    <w:rsid w:val="00867A65"/>
    <w:rsid w:val="0087013B"/>
    <w:rsid w:val="0087087A"/>
    <w:rsid w:val="008709BA"/>
    <w:rsid w:val="00870A83"/>
    <w:rsid w:val="00871390"/>
    <w:rsid w:val="008714A1"/>
    <w:rsid w:val="00872029"/>
    <w:rsid w:val="0087220C"/>
    <w:rsid w:val="00872A83"/>
    <w:rsid w:val="008730C8"/>
    <w:rsid w:val="008731D1"/>
    <w:rsid w:val="00873BC7"/>
    <w:rsid w:val="00873DEC"/>
    <w:rsid w:val="00874211"/>
    <w:rsid w:val="00874377"/>
    <w:rsid w:val="00874853"/>
    <w:rsid w:val="008752FB"/>
    <w:rsid w:val="00875455"/>
    <w:rsid w:val="008755C6"/>
    <w:rsid w:val="0087579E"/>
    <w:rsid w:val="00875949"/>
    <w:rsid w:val="00875966"/>
    <w:rsid w:val="008759B1"/>
    <w:rsid w:val="0087644F"/>
    <w:rsid w:val="00876456"/>
    <w:rsid w:val="008764F1"/>
    <w:rsid w:val="008766F7"/>
    <w:rsid w:val="00876A06"/>
    <w:rsid w:val="00876EAF"/>
    <w:rsid w:val="00877764"/>
    <w:rsid w:val="00877A19"/>
    <w:rsid w:val="00877A98"/>
    <w:rsid w:val="00877FD9"/>
    <w:rsid w:val="00880182"/>
    <w:rsid w:val="00880486"/>
    <w:rsid w:val="008807B6"/>
    <w:rsid w:val="008808B8"/>
    <w:rsid w:val="00880AC6"/>
    <w:rsid w:val="00880ED4"/>
    <w:rsid w:val="00880F1B"/>
    <w:rsid w:val="008811B0"/>
    <w:rsid w:val="00881200"/>
    <w:rsid w:val="008813B7"/>
    <w:rsid w:val="00881434"/>
    <w:rsid w:val="0088160F"/>
    <w:rsid w:val="00881682"/>
    <w:rsid w:val="00881735"/>
    <w:rsid w:val="00881741"/>
    <w:rsid w:val="00881C4A"/>
    <w:rsid w:val="00881C82"/>
    <w:rsid w:val="00881CD3"/>
    <w:rsid w:val="0088200B"/>
    <w:rsid w:val="00882570"/>
    <w:rsid w:val="0088260D"/>
    <w:rsid w:val="008827AD"/>
    <w:rsid w:val="00882880"/>
    <w:rsid w:val="008829FB"/>
    <w:rsid w:val="00883446"/>
    <w:rsid w:val="00883486"/>
    <w:rsid w:val="008836A7"/>
    <w:rsid w:val="008838E2"/>
    <w:rsid w:val="0088390E"/>
    <w:rsid w:val="00883CED"/>
    <w:rsid w:val="00884CEA"/>
    <w:rsid w:val="00884F8D"/>
    <w:rsid w:val="008854D8"/>
    <w:rsid w:val="00885681"/>
    <w:rsid w:val="008856E3"/>
    <w:rsid w:val="00886145"/>
    <w:rsid w:val="008863CE"/>
    <w:rsid w:val="0088647F"/>
    <w:rsid w:val="00886512"/>
    <w:rsid w:val="00886C7B"/>
    <w:rsid w:val="00886D55"/>
    <w:rsid w:val="0088748D"/>
    <w:rsid w:val="0088772F"/>
    <w:rsid w:val="00887AF6"/>
    <w:rsid w:val="00887C45"/>
    <w:rsid w:val="00887EE3"/>
    <w:rsid w:val="0089001B"/>
    <w:rsid w:val="008900D9"/>
    <w:rsid w:val="00890394"/>
    <w:rsid w:val="008904C5"/>
    <w:rsid w:val="0089074D"/>
    <w:rsid w:val="00890783"/>
    <w:rsid w:val="00892543"/>
    <w:rsid w:val="008927EC"/>
    <w:rsid w:val="00892A58"/>
    <w:rsid w:val="00892A78"/>
    <w:rsid w:val="00892CBB"/>
    <w:rsid w:val="00892CCC"/>
    <w:rsid w:val="00892D6F"/>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6A85"/>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12D"/>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72E"/>
    <w:rsid w:val="008B0F01"/>
    <w:rsid w:val="008B0F35"/>
    <w:rsid w:val="008B11F3"/>
    <w:rsid w:val="008B12E3"/>
    <w:rsid w:val="008B1778"/>
    <w:rsid w:val="008B18B4"/>
    <w:rsid w:val="008B1B00"/>
    <w:rsid w:val="008B1DAE"/>
    <w:rsid w:val="008B22CE"/>
    <w:rsid w:val="008B2C50"/>
    <w:rsid w:val="008B3131"/>
    <w:rsid w:val="008B35A0"/>
    <w:rsid w:val="008B35A1"/>
    <w:rsid w:val="008B35AA"/>
    <w:rsid w:val="008B3ACA"/>
    <w:rsid w:val="008B454A"/>
    <w:rsid w:val="008B4782"/>
    <w:rsid w:val="008B4BB4"/>
    <w:rsid w:val="008B529D"/>
    <w:rsid w:val="008B56F5"/>
    <w:rsid w:val="008B5EE3"/>
    <w:rsid w:val="008B7EC3"/>
    <w:rsid w:val="008B7F5D"/>
    <w:rsid w:val="008C021E"/>
    <w:rsid w:val="008C0319"/>
    <w:rsid w:val="008C05A9"/>
    <w:rsid w:val="008C05CE"/>
    <w:rsid w:val="008C0A60"/>
    <w:rsid w:val="008C0F36"/>
    <w:rsid w:val="008C1541"/>
    <w:rsid w:val="008C1AA5"/>
    <w:rsid w:val="008C1B28"/>
    <w:rsid w:val="008C1CEE"/>
    <w:rsid w:val="008C1DEA"/>
    <w:rsid w:val="008C1FAF"/>
    <w:rsid w:val="008C2053"/>
    <w:rsid w:val="008C22E3"/>
    <w:rsid w:val="008C26B1"/>
    <w:rsid w:val="008C2B36"/>
    <w:rsid w:val="008C2D24"/>
    <w:rsid w:val="008C33BB"/>
    <w:rsid w:val="008C38C3"/>
    <w:rsid w:val="008C3D9A"/>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3E3"/>
    <w:rsid w:val="008C66F4"/>
    <w:rsid w:val="008C682A"/>
    <w:rsid w:val="008C73BB"/>
    <w:rsid w:val="008C74CD"/>
    <w:rsid w:val="008C7625"/>
    <w:rsid w:val="008C7CC9"/>
    <w:rsid w:val="008C7D17"/>
    <w:rsid w:val="008D07F3"/>
    <w:rsid w:val="008D0F24"/>
    <w:rsid w:val="008D127D"/>
    <w:rsid w:val="008D169B"/>
    <w:rsid w:val="008D189C"/>
    <w:rsid w:val="008D1A9A"/>
    <w:rsid w:val="008D1B76"/>
    <w:rsid w:val="008D2150"/>
    <w:rsid w:val="008D2461"/>
    <w:rsid w:val="008D271F"/>
    <w:rsid w:val="008D3747"/>
    <w:rsid w:val="008D3D0B"/>
    <w:rsid w:val="008D3DF9"/>
    <w:rsid w:val="008D4233"/>
    <w:rsid w:val="008D436F"/>
    <w:rsid w:val="008D474E"/>
    <w:rsid w:val="008D4FDA"/>
    <w:rsid w:val="008D51E0"/>
    <w:rsid w:val="008D562C"/>
    <w:rsid w:val="008D5A1C"/>
    <w:rsid w:val="008D629A"/>
    <w:rsid w:val="008D69D5"/>
    <w:rsid w:val="008D7410"/>
    <w:rsid w:val="008D7883"/>
    <w:rsid w:val="008D7B3B"/>
    <w:rsid w:val="008E00C7"/>
    <w:rsid w:val="008E01E5"/>
    <w:rsid w:val="008E03B3"/>
    <w:rsid w:val="008E07B3"/>
    <w:rsid w:val="008E0CAC"/>
    <w:rsid w:val="008E1058"/>
    <w:rsid w:val="008E11D2"/>
    <w:rsid w:val="008E1309"/>
    <w:rsid w:val="008E17F3"/>
    <w:rsid w:val="008E18F2"/>
    <w:rsid w:val="008E1D5A"/>
    <w:rsid w:val="008E1E3B"/>
    <w:rsid w:val="008E2172"/>
    <w:rsid w:val="008E217E"/>
    <w:rsid w:val="008E21C0"/>
    <w:rsid w:val="008E25EB"/>
    <w:rsid w:val="008E2662"/>
    <w:rsid w:val="008E30CB"/>
    <w:rsid w:val="008E34C0"/>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90"/>
    <w:rsid w:val="008F21B4"/>
    <w:rsid w:val="008F2C82"/>
    <w:rsid w:val="008F2F6B"/>
    <w:rsid w:val="008F2F81"/>
    <w:rsid w:val="008F3B70"/>
    <w:rsid w:val="008F3D3E"/>
    <w:rsid w:val="008F4131"/>
    <w:rsid w:val="008F4137"/>
    <w:rsid w:val="008F42FF"/>
    <w:rsid w:val="008F448A"/>
    <w:rsid w:val="008F46C7"/>
    <w:rsid w:val="008F48E8"/>
    <w:rsid w:val="008F498F"/>
    <w:rsid w:val="008F4B67"/>
    <w:rsid w:val="008F4BE6"/>
    <w:rsid w:val="008F4C3C"/>
    <w:rsid w:val="008F4E65"/>
    <w:rsid w:val="008F51EC"/>
    <w:rsid w:val="008F53DC"/>
    <w:rsid w:val="008F5EC8"/>
    <w:rsid w:val="008F63D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33A2"/>
    <w:rsid w:val="0090372C"/>
    <w:rsid w:val="00903743"/>
    <w:rsid w:val="0090423E"/>
    <w:rsid w:val="009043E7"/>
    <w:rsid w:val="0090441C"/>
    <w:rsid w:val="009045B2"/>
    <w:rsid w:val="0090480B"/>
    <w:rsid w:val="009048F4"/>
    <w:rsid w:val="00905054"/>
    <w:rsid w:val="009051EF"/>
    <w:rsid w:val="00905CCA"/>
    <w:rsid w:val="00905F43"/>
    <w:rsid w:val="00906332"/>
    <w:rsid w:val="00906575"/>
    <w:rsid w:val="00906B4C"/>
    <w:rsid w:val="00906CBC"/>
    <w:rsid w:val="00906E43"/>
    <w:rsid w:val="009076BA"/>
    <w:rsid w:val="00907972"/>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810"/>
    <w:rsid w:val="00915933"/>
    <w:rsid w:val="0091598F"/>
    <w:rsid w:val="00915FD4"/>
    <w:rsid w:val="0091600B"/>
    <w:rsid w:val="00916224"/>
    <w:rsid w:val="00916373"/>
    <w:rsid w:val="0091656F"/>
    <w:rsid w:val="00916571"/>
    <w:rsid w:val="00916ED9"/>
    <w:rsid w:val="00916EF1"/>
    <w:rsid w:val="009170C9"/>
    <w:rsid w:val="00917426"/>
    <w:rsid w:val="0091764F"/>
    <w:rsid w:val="009179E0"/>
    <w:rsid w:val="00917B19"/>
    <w:rsid w:val="00920014"/>
    <w:rsid w:val="009202B2"/>
    <w:rsid w:val="009210E7"/>
    <w:rsid w:val="0092144F"/>
    <w:rsid w:val="00921B0A"/>
    <w:rsid w:val="00921DE6"/>
    <w:rsid w:val="00921F2E"/>
    <w:rsid w:val="009227D8"/>
    <w:rsid w:val="009227E7"/>
    <w:rsid w:val="00922C25"/>
    <w:rsid w:val="00922D65"/>
    <w:rsid w:val="0092342A"/>
    <w:rsid w:val="00923A5E"/>
    <w:rsid w:val="00923D36"/>
    <w:rsid w:val="00923FFA"/>
    <w:rsid w:val="0092407B"/>
    <w:rsid w:val="00924145"/>
    <w:rsid w:val="00924343"/>
    <w:rsid w:val="00924753"/>
    <w:rsid w:val="00924D89"/>
    <w:rsid w:val="00925117"/>
    <w:rsid w:val="00925148"/>
    <w:rsid w:val="00925B81"/>
    <w:rsid w:val="00925E77"/>
    <w:rsid w:val="009262CF"/>
    <w:rsid w:val="0092635A"/>
    <w:rsid w:val="00926B79"/>
    <w:rsid w:val="00926E10"/>
    <w:rsid w:val="009271B9"/>
    <w:rsid w:val="00927627"/>
    <w:rsid w:val="00927855"/>
    <w:rsid w:val="009279D4"/>
    <w:rsid w:val="00927A58"/>
    <w:rsid w:val="00927EB0"/>
    <w:rsid w:val="0093032D"/>
    <w:rsid w:val="0093035B"/>
    <w:rsid w:val="0093046F"/>
    <w:rsid w:val="0093061F"/>
    <w:rsid w:val="009308E3"/>
    <w:rsid w:val="00930A38"/>
    <w:rsid w:val="00930EA6"/>
    <w:rsid w:val="0093133D"/>
    <w:rsid w:val="009317C3"/>
    <w:rsid w:val="009328B9"/>
    <w:rsid w:val="009328BD"/>
    <w:rsid w:val="00932CDA"/>
    <w:rsid w:val="00932FB7"/>
    <w:rsid w:val="0093323D"/>
    <w:rsid w:val="00933447"/>
    <w:rsid w:val="0093394F"/>
    <w:rsid w:val="00933A2D"/>
    <w:rsid w:val="00933DFB"/>
    <w:rsid w:val="0093460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8D6"/>
    <w:rsid w:val="00937D62"/>
    <w:rsid w:val="00937D65"/>
    <w:rsid w:val="00937FCC"/>
    <w:rsid w:val="00940646"/>
    <w:rsid w:val="009408A9"/>
    <w:rsid w:val="00940A84"/>
    <w:rsid w:val="00940C3F"/>
    <w:rsid w:val="00940EB4"/>
    <w:rsid w:val="00941279"/>
    <w:rsid w:val="00941357"/>
    <w:rsid w:val="00941AD0"/>
    <w:rsid w:val="00941DB8"/>
    <w:rsid w:val="00942354"/>
    <w:rsid w:val="00942479"/>
    <w:rsid w:val="009424C3"/>
    <w:rsid w:val="009427D9"/>
    <w:rsid w:val="009427EC"/>
    <w:rsid w:val="009429CC"/>
    <w:rsid w:val="00942F44"/>
    <w:rsid w:val="00942F46"/>
    <w:rsid w:val="009434CD"/>
    <w:rsid w:val="009434D4"/>
    <w:rsid w:val="009435E6"/>
    <w:rsid w:val="00943757"/>
    <w:rsid w:val="00943BA7"/>
    <w:rsid w:val="00943E6E"/>
    <w:rsid w:val="0094404A"/>
    <w:rsid w:val="00944767"/>
    <w:rsid w:val="00944791"/>
    <w:rsid w:val="00944BF1"/>
    <w:rsid w:val="009450D7"/>
    <w:rsid w:val="00945239"/>
    <w:rsid w:val="0094596E"/>
    <w:rsid w:val="00945CDA"/>
    <w:rsid w:val="0094624D"/>
    <w:rsid w:val="0094650E"/>
    <w:rsid w:val="00946717"/>
    <w:rsid w:val="0094672C"/>
    <w:rsid w:val="009468D8"/>
    <w:rsid w:val="0094778F"/>
    <w:rsid w:val="00947845"/>
    <w:rsid w:val="00947C0A"/>
    <w:rsid w:val="0095041A"/>
    <w:rsid w:val="009508DF"/>
    <w:rsid w:val="00950C5C"/>
    <w:rsid w:val="00950D30"/>
    <w:rsid w:val="00951584"/>
    <w:rsid w:val="00951E9D"/>
    <w:rsid w:val="0095207E"/>
    <w:rsid w:val="00952305"/>
    <w:rsid w:val="0095234C"/>
    <w:rsid w:val="00953039"/>
    <w:rsid w:val="00953096"/>
    <w:rsid w:val="00953602"/>
    <w:rsid w:val="00953878"/>
    <w:rsid w:val="009538B7"/>
    <w:rsid w:val="00953A7B"/>
    <w:rsid w:val="009540CE"/>
    <w:rsid w:val="00954619"/>
    <w:rsid w:val="00955468"/>
    <w:rsid w:val="0095556C"/>
    <w:rsid w:val="0095572E"/>
    <w:rsid w:val="00956143"/>
    <w:rsid w:val="009565F5"/>
    <w:rsid w:val="00956922"/>
    <w:rsid w:val="009569D9"/>
    <w:rsid w:val="00956ED3"/>
    <w:rsid w:val="0095711F"/>
    <w:rsid w:val="00957380"/>
    <w:rsid w:val="0096005D"/>
    <w:rsid w:val="00960189"/>
    <w:rsid w:val="00960510"/>
    <w:rsid w:val="00960595"/>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3DE9"/>
    <w:rsid w:val="00964502"/>
    <w:rsid w:val="009646C0"/>
    <w:rsid w:val="009646FF"/>
    <w:rsid w:val="009647FC"/>
    <w:rsid w:val="00964817"/>
    <w:rsid w:val="009651F7"/>
    <w:rsid w:val="00965557"/>
    <w:rsid w:val="009656C7"/>
    <w:rsid w:val="00965C7B"/>
    <w:rsid w:val="00965D41"/>
    <w:rsid w:val="009660DF"/>
    <w:rsid w:val="00966238"/>
    <w:rsid w:val="009665BE"/>
    <w:rsid w:val="00966C5C"/>
    <w:rsid w:val="00966EDD"/>
    <w:rsid w:val="00966EE2"/>
    <w:rsid w:val="00967160"/>
    <w:rsid w:val="00967355"/>
    <w:rsid w:val="009673F6"/>
    <w:rsid w:val="009678E8"/>
    <w:rsid w:val="00967ABF"/>
    <w:rsid w:val="0097001D"/>
    <w:rsid w:val="009704A8"/>
    <w:rsid w:val="00970CB3"/>
    <w:rsid w:val="00970F79"/>
    <w:rsid w:val="0097103A"/>
    <w:rsid w:val="00971280"/>
    <w:rsid w:val="0097142C"/>
    <w:rsid w:val="0097178A"/>
    <w:rsid w:val="00971C43"/>
    <w:rsid w:val="00971D44"/>
    <w:rsid w:val="00973076"/>
    <w:rsid w:val="009737BE"/>
    <w:rsid w:val="00973F19"/>
    <w:rsid w:val="00974092"/>
    <w:rsid w:val="009748DF"/>
    <w:rsid w:val="00974E2C"/>
    <w:rsid w:val="00974E84"/>
    <w:rsid w:val="0097525C"/>
    <w:rsid w:val="009753EC"/>
    <w:rsid w:val="00975951"/>
    <w:rsid w:val="00976849"/>
    <w:rsid w:val="00976C11"/>
    <w:rsid w:val="00977056"/>
    <w:rsid w:val="0097767D"/>
    <w:rsid w:val="00977681"/>
    <w:rsid w:val="00977888"/>
    <w:rsid w:val="00977CD5"/>
    <w:rsid w:val="00977DDF"/>
    <w:rsid w:val="00977F6F"/>
    <w:rsid w:val="00977FD7"/>
    <w:rsid w:val="00980079"/>
    <w:rsid w:val="0098032B"/>
    <w:rsid w:val="00980497"/>
    <w:rsid w:val="0098064B"/>
    <w:rsid w:val="009815C2"/>
    <w:rsid w:val="009816BB"/>
    <w:rsid w:val="009823F2"/>
    <w:rsid w:val="00982471"/>
    <w:rsid w:val="009824C3"/>
    <w:rsid w:val="00982C85"/>
    <w:rsid w:val="00982D03"/>
    <w:rsid w:val="009831C4"/>
    <w:rsid w:val="00983CB4"/>
    <w:rsid w:val="0098444D"/>
    <w:rsid w:val="009845BD"/>
    <w:rsid w:val="009845C3"/>
    <w:rsid w:val="009848B8"/>
    <w:rsid w:val="00984954"/>
    <w:rsid w:val="00984BAD"/>
    <w:rsid w:val="00984E09"/>
    <w:rsid w:val="0098523E"/>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3946"/>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B57"/>
    <w:rsid w:val="00997E8B"/>
    <w:rsid w:val="009A00DB"/>
    <w:rsid w:val="009A022E"/>
    <w:rsid w:val="009A0322"/>
    <w:rsid w:val="009A06A5"/>
    <w:rsid w:val="009A08C9"/>
    <w:rsid w:val="009A09E5"/>
    <w:rsid w:val="009A0BC6"/>
    <w:rsid w:val="009A0E1D"/>
    <w:rsid w:val="009A0EFC"/>
    <w:rsid w:val="009A1219"/>
    <w:rsid w:val="009A13EE"/>
    <w:rsid w:val="009A1AA0"/>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855"/>
    <w:rsid w:val="009B4976"/>
    <w:rsid w:val="009B4DAD"/>
    <w:rsid w:val="009B5A00"/>
    <w:rsid w:val="009B5CEA"/>
    <w:rsid w:val="009B6091"/>
    <w:rsid w:val="009B6397"/>
    <w:rsid w:val="009B65D0"/>
    <w:rsid w:val="009B6680"/>
    <w:rsid w:val="009B6A24"/>
    <w:rsid w:val="009B6A6B"/>
    <w:rsid w:val="009B6AAF"/>
    <w:rsid w:val="009B6D2C"/>
    <w:rsid w:val="009B6E43"/>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49"/>
    <w:rsid w:val="009C4755"/>
    <w:rsid w:val="009C4A88"/>
    <w:rsid w:val="009C50E4"/>
    <w:rsid w:val="009C51A0"/>
    <w:rsid w:val="009C5220"/>
    <w:rsid w:val="009C5320"/>
    <w:rsid w:val="009C5C1F"/>
    <w:rsid w:val="009C6829"/>
    <w:rsid w:val="009C6BE0"/>
    <w:rsid w:val="009C7105"/>
    <w:rsid w:val="009C7278"/>
    <w:rsid w:val="009C77EC"/>
    <w:rsid w:val="009C7878"/>
    <w:rsid w:val="009C7A92"/>
    <w:rsid w:val="009D0335"/>
    <w:rsid w:val="009D037E"/>
    <w:rsid w:val="009D0598"/>
    <w:rsid w:val="009D05FC"/>
    <w:rsid w:val="009D0C94"/>
    <w:rsid w:val="009D105C"/>
    <w:rsid w:val="009D1079"/>
    <w:rsid w:val="009D118A"/>
    <w:rsid w:val="009D175C"/>
    <w:rsid w:val="009D184B"/>
    <w:rsid w:val="009D1A75"/>
    <w:rsid w:val="009D1F2E"/>
    <w:rsid w:val="009D2425"/>
    <w:rsid w:val="009D2926"/>
    <w:rsid w:val="009D293D"/>
    <w:rsid w:val="009D2961"/>
    <w:rsid w:val="009D2B82"/>
    <w:rsid w:val="009D311C"/>
    <w:rsid w:val="009D33CA"/>
    <w:rsid w:val="009D35BD"/>
    <w:rsid w:val="009D35EC"/>
    <w:rsid w:val="009D377A"/>
    <w:rsid w:val="009D3A23"/>
    <w:rsid w:val="009D3A2D"/>
    <w:rsid w:val="009D3C30"/>
    <w:rsid w:val="009D4667"/>
    <w:rsid w:val="009D4BC9"/>
    <w:rsid w:val="009D530B"/>
    <w:rsid w:val="009D5855"/>
    <w:rsid w:val="009D58F3"/>
    <w:rsid w:val="009D5908"/>
    <w:rsid w:val="009D5C88"/>
    <w:rsid w:val="009D6102"/>
    <w:rsid w:val="009D61BE"/>
    <w:rsid w:val="009D6DE1"/>
    <w:rsid w:val="009D6EB2"/>
    <w:rsid w:val="009D79CF"/>
    <w:rsid w:val="009D7C33"/>
    <w:rsid w:val="009E00FA"/>
    <w:rsid w:val="009E017A"/>
    <w:rsid w:val="009E031E"/>
    <w:rsid w:val="009E04D6"/>
    <w:rsid w:val="009E07C4"/>
    <w:rsid w:val="009E0BB4"/>
    <w:rsid w:val="009E0BCB"/>
    <w:rsid w:val="009E123E"/>
    <w:rsid w:val="009E1400"/>
    <w:rsid w:val="009E15F6"/>
    <w:rsid w:val="009E1D84"/>
    <w:rsid w:val="009E205F"/>
    <w:rsid w:val="009E2175"/>
    <w:rsid w:val="009E248F"/>
    <w:rsid w:val="009E2929"/>
    <w:rsid w:val="009E32C6"/>
    <w:rsid w:val="009E3659"/>
    <w:rsid w:val="009E3F14"/>
    <w:rsid w:val="009E4360"/>
    <w:rsid w:val="009E4618"/>
    <w:rsid w:val="009E47D4"/>
    <w:rsid w:val="009E48A9"/>
    <w:rsid w:val="009E4E62"/>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B68"/>
    <w:rsid w:val="009F2B99"/>
    <w:rsid w:val="009F2DF9"/>
    <w:rsid w:val="009F3042"/>
    <w:rsid w:val="009F313C"/>
    <w:rsid w:val="009F3227"/>
    <w:rsid w:val="009F35A2"/>
    <w:rsid w:val="009F3D9D"/>
    <w:rsid w:val="009F4015"/>
    <w:rsid w:val="009F4419"/>
    <w:rsid w:val="009F5315"/>
    <w:rsid w:val="009F57A3"/>
    <w:rsid w:val="009F5AF4"/>
    <w:rsid w:val="009F6406"/>
    <w:rsid w:val="009F6525"/>
    <w:rsid w:val="009F6AFD"/>
    <w:rsid w:val="009F6D75"/>
    <w:rsid w:val="009F71DE"/>
    <w:rsid w:val="009F7379"/>
    <w:rsid w:val="009F73B9"/>
    <w:rsid w:val="009F77F9"/>
    <w:rsid w:val="009F795D"/>
    <w:rsid w:val="009F7D42"/>
    <w:rsid w:val="00A000F0"/>
    <w:rsid w:val="00A00133"/>
    <w:rsid w:val="00A0074A"/>
    <w:rsid w:val="00A00FFD"/>
    <w:rsid w:val="00A01457"/>
    <w:rsid w:val="00A017F2"/>
    <w:rsid w:val="00A01E64"/>
    <w:rsid w:val="00A023DA"/>
    <w:rsid w:val="00A02434"/>
    <w:rsid w:val="00A02A65"/>
    <w:rsid w:val="00A02FFB"/>
    <w:rsid w:val="00A03383"/>
    <w:rsid w:val="00A03A06"/>
    <w:rsid w:val="00A03AA6"/>
    <w:rsid w:val="00A03D8E"/>
    <w:rsid w:val="00A03E6C"/>
    <w:rsid w:val="00A04084"/>
    <w:rsid w:val="00A041D3"/>
    <w:rsid w:val="00A04607"/>
    <w:rsid w:val="00A04787"/>
    <w:rsid w:val="00A04D74"/>
    <w:rsid w:val="00A051E3"/>
    <w:rsid w:val="00A05753"/>
    <w:rsid w:val="00A05A1A"/>
    <w:rsid w:val="00A06165"/>
    <w:rsid w:val="00A06276"/>
    <w:rsid w:val="00A0641D"/>
    <w:rsid w:val="00A06973"/>
    <w:rsid w:val="00A069E2"/>
    <w:rsid w:val="00A06D68"/>
    <w:rsid w:val="00A07369"/>
    <w:rsid w:val="00A076AE"/>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A68"/>
    <w:rsid w:val="00A16C22"/>
    <w:rsid w:val="00A178C5"/>
    <w:rsid w:val="00A17B89"/>
    <w:rsid w:val="00A17BC8"/>
    <w:rsid w:val="00A17D4F"/>
    <w:rsid w:val="00A20075"/>
    <w:rsid w:val="00A20093"/>
    <w:rsid w:val="00A20760"/>
    <w:rsid w:val="00A21490"/>
    <w:rsid w:val="00A215E8"/>
    <w:rsid w:val="00A216E7"/>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8A9"/>
    <w:rsid w:val="00A24BB3"/>
    <w:rsid w:val="00A24C79"/>
    <w:rsid w:val="00A24CA7"/>
    <w:rsid w:val="00A24F4F"/>
    <w:rsid w:val="00A25116"/>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703"/>
    <w:rsid w:val="00A27B28"/>
    <w:rsid w:val="00A3138E"/>
    <w:rsid w:val="00A31774"/>
    <w:rsid w:val="00A31BD6"/>
    <w:rsid w:val="00A31C24"/>
    <w:rsid w:val="00A31D94"/>
    <w:rsid w:val="00A3218C"/>
    <w:rsid w:val="00A3272D"/>
    <w:rsid w:val="00A32C05"/>
    <w:rsid w:val="00A32D80"/>
    <w:rsid w:val="00A32DC0"/>
    <w:rsid w:val="00A3316F"/>
    <w:rsid w:val="00A333C2"/>
    <w:rsid w:val="00A333DC"/>
    <w:rsid w:val="00A33667"/>
    <w:rsid w:val="00A336A4"/>
    <w:rsid w:val="00A33C3B"/>
    <w:rsid w:val="00A33CCE"/>
    <w:rsid w:val="00A33FE8"/>
    <w:rsid w:val="00A34233"/>
    <w:rsid w:val="00A3493A"/>
    <w:rsid w:val="00A34BB4"/>
    <w:rsid w:val="00A34BE2"/>
    <w:rsid w:val="00A34CB5"/>
    <w:rsid w:val="00A35069"/>
    <w:rsid w:val="00A35145"/>
    <w:rsid w:val="00A354B5"/>
    <w:rsid w:val="00A35826"/>
    <w:rsid w:val="00A35867"/>
    <w:rsid w:val="00A35B49"/>
    <w:rsid w:val="00A35BAC"/>
    <w:rsid w:val="00A366C6"/>
    <w:rsid w:val="00A36DE6"/>
    <w:rsid w:val="00A37144"/>
    <w:rsid w:val="00A40C70"/>
    <w:rsid w:val="00A40DED"/>
    <w:rsid w:val="00A41054"/>
    <w:rsid w:val="00A413CA"/>
    <w:rsid w:val="00A41667"/>
    <w:rsid w:val="00A41BFE"/>
    <w:rsid w:val="00A41D7F"/>
    <w:rsid w:val="00A42538"/>
    <w:rsid w:val="00A42782"/>
    <w:rsid w:val="00A42C7F"/>
    <w:rsid w:val="00A433C3"/>
    <w:rsid w:val="00A43623"/>
    <w:rsid w:val="00A43AFB"/>
    <w:rsid w:val="00A43B20"/>
    <w:rsid w:val="00A43E9F"/>
    <w:rsid w:val="00A43EAA"/>
    <w:rsid w:val="00A43F33"/>
    <w:rsid w:val="00A443B5"/>
    <w:rsid w:val="00A4443E"/>
    <w:rsid w:val="00A4457D"/>
    <w:rsid w:val="00A447FE"/>
    <w:rsid w:val="00A44D94"/>
    <w:rsid w:val="00A44E90"/>
    <w:rsid w:val="00A4533B"/>
    <w:rsid w:val="00A455C2"/>
    <w:rsid w:val="00A45B64"/>
    <w:rsid w:val="00A46545"/>
    <w:rsid w:val="00A4654E"/>
    <w:rsid w:val="00A46699"/>
    <w:rsid w:val="00A4671E"/>
    <w:rsid w:val="00A467C9"/>
    <w:rsid w:val="00A46C45"/>
    <w:rsid w:val="00A46CE4"/>
    <w:rsid w:val="00A4743E"/>
    <w:rsid w:val="00A4764D"/>
    <w:rsid w:val="00A47805"/>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66"/>
    <w:rsid w:val="00A51A70"/>
    <w:rsid w:val="00A525F9"/>
    <w:rsid w:val="00A52730"/>
    <w:rsid w:val="00A52900"/>
    <w:rsid w:val="00A52C30"/>
    <w:rsid w:val="00A52C74"/>
    <w:rsid w:val="00A53ADB"/>
    <w:rsid w:val="00A53C24"/>
    <w:rsid w:val="00A54237"/>
    <w:rsid w:val="00A54DC9"/>
    <w:rsid w:val="00A54EE1"/>
    <w:rsid w:val="00A550D7"/>
    <w:rsid w:val="00A5516F"/>
    <w:rsid w:val="00A55B5B"/>
    <w:rsid w:val="00A56490"/>
    <w:rsid w:val="00A5655A"/>
    <w:rsid w:val="00A565C6"/>
    <w:rsid w:val="00A56641"/>
    <w:rsid w:val="00A56D7E"/>
    <w:rsid w:val="00A57568"/>
    <w:rsid w:val="00A57AA9"/>
    <w:rsid w:val="00A57D8E"/>
    <w:rsid w:val="00A603D6"/>
    <w:rsid w:val="00A60AE2"/>
    <w:rsid w:val="00A60BBF"/>
    <w:rsid w:val="00A6145A"/>
    <w:rsid w:val="00A61591"/>
    <w:rsid w:val="00A615D0"/>
    <w:rsid w:val="00A61F2F"/>
    <w:rsid w:val="00A62109"/>
    <w:rsid w:val="00A62272"/>
    <w:rsid w:val="00A623BA"/>
    <w:rsid w:val="00A62B2E"/>
    <w:rsid w:val="00A62CBF"/>
    <w:rsid w:val="00A62D5F"/>
    <w:rsid w:val="00A62F04"/>
    <w:rsid w:val="00A6368B"/>
    <w:rsid w:val="00A63864"/>
    <w:rsid w:val="00A639C9"/>
    <w:rsid w:val="00A6492D"/>
    <w:rsid w:val="00A65196"/>
    <w:rsid w:val="00A651D8"/>
    <w:rsid w:val="00A65414"/>
    <w:rsid w:val="00A654EB"/>
    <w:rsid w:val="00A657EC"/>
    <w:rsid w:val="00A65CA5"/>
    <w:rsid w:val="00A65EAF"/>
    <w:rsid w:val="00A66092"/>
    <w:rsid w:val="00A662FB"/>
    <w:rsid w:val="00A66377"/>
    <w:rsid w:val="00A66570"/>
    <w:rsid w:val="00A66594"/>
    <w:rsid w:val="00A6703F"/>
    <w:rsid w:val="00A67B36"/>
    <w:rsid w:val="00A70897"/>
    <w:rsid w:val="00A70AC9"/>
    <w:rsid w:val="00A70ED1"/>
    <w:rsid w:val="00A710B4"/>
    <w:rsid w:val="00A717CE"/>
    <w:rsid w:val="00A71D6C"/>
    <w:rsid w:val="00A720F9"/>
    <w:rsid w:val="00A7213C"/>
    <w:rsid w:val="00A724D4"/>
    <w:rsid w:val="00A72736"/>
    <w:rsid w:val="00A729EE"/>
    <w:rsid w:val="00A72D75"/>
    <w:rsid w:val="00A731D3"/>
    <w:rsid w:val="00A734EC"/>
    <w:rsid w:val="00A73505"/>
    <w:rsid w:val="00A73BD8"/>
    <w:rsid w:val="00A74207"/>
    <w:rsid w:val="00A74353"/>
    <w:rsid w:val="00A747C1"/>
    <w:rsid w:val="00A747D9"/>
    <w:rsid w:val="00A74AD6"/>
    <w:rsid w:val="00A74B66"/>
    <w:rsid w:val="00A74B9A"/>
    <w:rsid w:val="00A74BBD"/>
    <w:rsid w:val="00A754DC"/>
    <w:rsid w:val="00A755AD"/>
    <w:rsid w:val="00A7564F"/>
    <w:rsid w:val="00A75AF6"/>
    <w:rsid w:val="00A75D3D"/>
    <w:rsid w:val="00A75DF7"/>
    <w:rsid w:val="00A7639B"/>
    <w:rsid w:val="00A76533"/>
    <w:rsid w:val="00A76EE2"/>
    <w:rsid w:val="00A76F7D"/>
    <w:rsid w:val="00A771BB"/>
    <w:rsid w:val="00A772CF"/>
    <w:rsid w:val="00A77774"/>
    <w:rsid w:val="00A778C7"/>
    <w:rsid w:val="00A77C0A"/>
    <w:rsid w:val="00A77E7B"/>
    <w:rsid w:val="00A802EF"/>
    <w:rsid w:val="00A802F5"/>
    <w:rsid w:val="00A806DB"/>
    <w:rsid w:val="00A806F9"/>
    <w:rsid w:val="00A80CEE"/>
    <w:rsid w:val="00A81A25"/>
    <w:rsid w:val="00A81AAF"/>
    <w:rsid w:val="00A81E22"/>
    <w:rsid w:val="00A81E38"/>
    <w:rsid w:val="00A81F40"/>
    <w:rsid w:val="00A81FD9"/>
    <w:rsid w:val="00A8266D"/>
    <w:rsid w:val="00A8280A"/>
    <w:rsid w:val="00A829FA"/>
    <w:rsid w:val="00A82B99"/>
    <w:rsid w:val="00A82CDF"/>
    <w:rsid w:val="00A82F73"/>
    <w:rsid w:val="00A8312A"/>
    <w:rsid w:val="00A83378"/>
    <w:rsid w:val="00A833D9"/>
    <w:rsid w:val="00A83865"/>
    <w:rsid w:val="00A83A96"/>
    <w:rsid w:val="00A8500D"/>
    <w:rsid w:val="00A8586E"/>
    <w:rsid w:val="00A85871"/>
    <w:rsid w:val="00A85AD9"/>
    <w:rsid w:val="00A85C14"/>
    <w:rsid w:val="00A85D91"/>
    <w:rsid w:val="00A860B5"/>
    <w:rsid w:val="00A86615"/>
    <w:rsid w:val="00A8667D"/>
    <w:rsid w:val="00A86C4D"/>
    <w:rsid w:val="00A86F5E"/>
    <w:rsid w:val="00A874C5"/>
    <w:rsid w:val="00A8793B"/>
    <w:rsid w:val="00A87980"/>
    <w:rsid w:val="00A90177"/>
    <w:rsid w:val="00A901AF"/>
    <w:rsid w:val="00A901F9"/>
    <w:rsid w:val="00A90569"/>
    <w:rsid w:val="00A90886"/>
    <w:rsid w:val="00A9099E"/>
    <w:rsid w:val="00A90F1C"/>
    <w:rsid w:val="00A91050"/>
    <w:rsid w:val="00A91166"/>
    <w:rsid w:val="00A91280"/>
    <w:rsid w:val="00A91AF6"/>
    <w:rsid w:val="00A92264"/>
    <w:rsid w:val="00A923E1"/>
    <w:rsid w:val="00A92419"/>
    <w:rsid w:val="00A92625"/>
    <w:rsid w:val="00A92AAF"/>
    <w:rsid w:val="00A92CA9"/>
    <w:rsid w:val="00A9304C"/>
    <w:rsid w:val="00A931BF"/>
    <w:rsid w:val="00A931E2"/>
    <w:rsid w:val="00A9357A"/>
    <w:rsid w:val="00A93602"/>
    <w:rsid w:val="00A940AF"/>
    <w:rsid w:val="00A9447D"/>
    <w:rsid w:val="00A94676"/>
    <w:rsid w:val="00A94AAE"/>
    <w:rsid w:val="00A94C61"/>
    <w:rsid w:val="00A955B9"/>
    <w:rsid w:val="00A95ABF"/>
    <w:rsid w:val="00A95FA8"/>
    <w:rsid w:val="00A95FC5"/>
    <w:rsid w:val="00A96255"/>
    <w:rsid w:val="00A9630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2D3F"/>
    <w:rsid w:val="00AA3724"/>
    <w:rsid w:val="00AA3DF4"/>
    <w:rsid w:val="00AA3E68"/>
    <w:rsid w:val="00AA47D1"/>
    <w:rsid w:val="00AA481D"/>
    <w:rsid w:val="00AA4D85"/>
    <w:rsid w:val="00AA5D2C"/>
    <w:rsid w:val="00AA62E6"/>
    <w:rsid w:val="00AA6743"/>
    <w:rsid w:val="00AA674B"/>
    <w:rsid w:val="00AA710A"/>
    <w:rsid w:val="00AA772E"/>
    <w:rsid w:val="00AA7CE3"/>
    <w:rsid w:val="00AA7F08"/>
    <w:rsid w:val="00AB01BD"/>
    <w:rsid w:val="00AB03F7"/>
    <w:rsid w:val="00AB041B"/>
    <w:rsid w:val="00AB0867"/>
    <w:rsid w:val="00AB0900"/>
    <w:rsid w:val="00AB093E"/>
    <w:rsid w:val="00AB0BEB"/>
    <w:rsid w:val="00AB0E12"/>
    <w:rsid w:val="00AB0E51"/>
    <w:rsid w:val="00AB1FD9"/>
    <w:rsid w:val="00AB2330"/>
    <w:rsid w:val="00AB2718"/>
    <w:rsid w:val="00AB2DF6"/>
    <w:rsid w:val="00AB34A2"/>
    <w:rsid w:val="00AB3C53"/>
    <w:rsid w:val="00AB4242"/>
    <w:rsid w:val="00AB44C2"/>
    <w:rsid w:val="00AB488C"/>
    <w:rsid w:val="00AB552C"/>
    <w:rsid w:val="00AB5591"/>
    <w:rsid w:val="00AB563B"/>
    <w:rsid w:val="00AB564D"/>
    <w:rsid w:val="00AB5A2D"/>
    <w:rsid w:val="00AB6287"/>
    <w:rsid w:val="00AB651A"/>
    <w:rsid w:val="00AB6C08"/>
    <w:rsid w:val="00AB6D03"/>
    <w:rsid w:val="00AB7831"/>
    <w:rsid w:val="00AB7A79"/>
    <w:rsid w:val="00AB7CA9"/>
    <w:rsid w:val="00AB7D9B"/>
    <w:rsid w:val="00AB7FB2"/>
    <w:rsid w:val="00AC03D4"/>
    <w:rsid w:val="00AC0459"/>
    <w:rsid w:val="00AC0B51"/>
    <w:rsid w:val="00AC0CA0"/>
    <w:rsid w:val="00AC1128"/>
    <w:rsid w:val="00AC133A"/>
    <w:rsid w:val="00AC194F"/>
    <w:rsid w:val="00AC1EE2"/>
    <w:rsid w:val="00AC2449"/>
    <w:rsid w:val="00AC244D"/>
    <w:rsid w:val="00AC25B5"/>
    <w:rsid w:val="00AC3039"/>
    <w:rsid w:val="00AC30C0"/>
    <w:rsid w:val="00AC33AE"/>
    <w:rsid w:val="00AC33B7"/>
    <w:rsid w:val="00AC359D"/>
    <w:rsid w:val="00AC36CD"/>
    <w:rsid w:val="00AC3922"/>
    <w:rsid w:val="00AC3E53"/>
    <w:rsid w:val="00AC3FD5"/>
    <w:rsid w:val="00AC4048"/>
    <w:rsid w:val="00AC53D5"/>
    <w:rsid w:val="00AC588E"/>
    <w:rsid w:val="00AC5EE8"/>
    <w:rsid w:val="00AC6016"/>
    <w:rsid w:val="00AC60B9"/>
    <w:rsid w:val="00AC66FB"/>
    <w:rsid w:val="00AC68DA"/>
    <w:rsid w:val="00AC691A"/>
    <w:rsid w:val="00AC6928"/>
    <w:rsid w:val="00AC6AC8"/>
    <w:rsid w:val="00AC72B2"/>
    <w:rsid w:val="00AC7788"/>
    <w:rsid w:val="00AD000D"/>
    <w:rsid w:val="00AD0141"/>
    <w:rsid w:val="00AD01A3"/>
    <w:rsid w:val="00AD02A6"/>
    <w:rsid w:val="00AD069B"/>
    <w:rsid w:val="00AD0B49"/>
    <w:rsid w:val="00AD0DF3"/>
    <w:rsid w:val="00AD1548"/>
    <w:rsid w:val="00AD1599"/>
    <w:rsid w:val="00AD1638"/>
    <w:rsid w:val="00AD1656"/>
    <w:rsid w:val="00AD1947"/>
    <w:rsid w:val="00AD1D7A"/>
    <w:rsid w:val="00AD1FA7"/>
    <w:rsid w:val="00AD251F"/>
    <w:rsid w:val="00AD28EF"/>
    <w:rsid w:val="00AD2FE8"/>
    <w:rsid w:val="00AD34F8"/>
    <w:rsid w:val="00AD3782"/>
    <w:rsid w:val="00AD3819"/>
    <w:rsid w:val="00AD39D7"/>
    <w:rsid w:val="00AD4285"/>
    <w:rsid w:val="00AD435A"/>
    <w:rsid w:val="00AD4364"/>
    <w:rsid w:val="00AD469D"/>
    <w:rsid w:val="00AD4C22"/>
    <w:rsid w:val="00AD57DD"/>
    <w:rsid w:val="00AD603F"/>
    <w:rsid w:val="00AD60A2"/>
    <w:rsid w:val="00AD6160"/>
    <w:rsid w:val="00AD6249"/>
    <w:rsid w:val="00AD6743"/>
    <w:rsid w:val="00AD6F38"/>
    <w:rsid w:val="00AD7024"/>
    <w:rsid w:val="00AE00CD"/>
    <w:rsid w:val="00AE01AA"/>
    <w:rsid w:val="00AE01CC"/>
    <w:rsid w:val="00AE081A"/>
    <w:rsid w:val="00AE0882"/>
    <w:rsid w:val="00AE0B2F"/>
    <w:rsid w:val="00AE0D11"/>
    <w:rsid w:val="00AE0DD0"/>
    <w:rsid w:val="00AE0E06"/>
    <w:rsid w:val="00AE124D"/>
    <w:rsid w:val="00AE15C3"/>
    <w:rsid w:val="00AE17C7"/>
    <w:rsid w:val="00AE1A46"/>
    <w:rsid w:val="00AE1BD0"/>
    <w:rsid w:val="00AE1C4C"/>
    <w:rsid w:val="00AE1D2F"/>
    <w:rsid w:val="00AE1F11"/>
    <w:rsid w:val="00AE2441"/>
    <w:rsid w:val="00AE2537"/>
    <w:rsid w:val="00AE2F35"/>
    <w:rsid w:val="00AE308A"/>
    <w:rsid w:val="00AE323A"/>
    <w:rsid w:val="00AE32F2"/>
    <w:rsid w:val="00AE35D2"/>
    <w:rsid w:val="00AE3809"/>
    <w:rsid w:val="00AE4218"/>
    <w:rsid w:val="00AE485F"/>
    <w:rsid w:val="00AE49ED"/>
    <w:rsid w:val="00AE51E8"/>
    <w:rsid w:val="00AE5214"/>
    <w:rsid w:val="00AE526E"/>
    <w:rsid w:val="00AE530C"/>
    <w:rsid w:val="00AE5410"/>
    <w:rsid w:val="00AE56FC"/>
    <w:rsid w:val="00AE598F"/>
    <w:rsid w:val="00AE5DB8"/>
    <w:rsid w:val="00AE6668"/>
    <w:rsid w:val="00AE667D"/>
    <w:rsid w:val="00AE6C22"/>
    <w:rsid w:val="00AE6C4D"/>
    <w:rsid w:val="00AE70B9"/>
    <w:rsid w:val="00AE7D18"/>
    <w:rsid w:val="00AE7F34"/>
    <w:rsid w:val="00AF00D6"/>
    <w:rsid w:val="00AF0535"/>
    <w:rsid w:val="00AF0599"/>
    <w:rsid w:val="00AF0854"/>
    <w:rsid w:val="00AF08EB"/>
    <w:rsid w:val="00AF0A90"/>
    <w:rsid w:val="00AF0B74"/>
    <w:rsid w:val="00AF11F3"/>
    <w:rsid w:val="00AF1434"/>
    <w:rsid w:val="00AF14D2"/>
    <w:rsid w:val="00AF1599"/>
    <w:rsid w:val="00AF15D6"/>
    <w:rsid w:val="00AF186C"/>
    <w:rsid w:val="00AF1B4F"/>
    <w:rsid w:val="00AF26B2"/>
    <w:rsid w:val="00AF2BF4"/>
    <w:rsid w:val="00AF3253"/>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301"/>
    <w:rsid w:val="00B01914"/>
    <w:rsid w:val="00B01D14"/>
    <w:rsid w:val="00B01DC2"/>
    <w:rsid w:val="00B02495"/>
    <w:rsid w:val="00B029D8"/>
    <w:rsid w:val="00B02AE0"/>
    <w:rsid w:val="00B02ED1"/>
    <w:rsid w:val="00B0309F"/>
    <w:rsid w:val="00B03674"/>
    <w:rsid w:val="00B0390C"/>
    <w:rsid w:val="00B039A7"/>
    <w:rsid w:val="00B03C3F"/>
    <w:rsid w:val="00B03C4C"/>
    <w:rsid w:val="00B045C6"/>
    <w:rsid w:val="00B04A98"/>
    <w:rsid w:val="00B04C50"/>
    <w:rsid w:val="00B04ED1"/>
    <w:rsid w:val="00B04ED8"/>
    <w:rsid w:val="00B050F4"/>
    <w:rsid w:val="00B055E8"/>
    <w:rsid w:val="00B05940"/>
    <w:rsid w:val="00B05BB0"/>
    <w:rsid w:val="00B05BDF"/>
    <w:rsid w:val="00B05C01"/>
    <w:rsid w:val="00B05E8A"/>
    <w:rsid w:val="00B061BA"/>
    <w:rsid w:val="00B062AD"/>
    <w:rsid w:val="00B0658C"/>
    <w:rsid w:val="00B067CD"/>
    <w:rsid w:val="00B07493"/>
    <w:rsid w:val="00B07565"/>
    <w:rsid w:val="00B076B3"/>
    <w:rsid w:val="00B100C4"/>
    <w:rsid w:val="00B101C9"/>
    <w:rsid w:val="00B10A3C"/>
    <w:rsid w:val="00B10B65"/>
    <w:rsid w:val="00B10DCE"/>
    <w:rsid w:val="00B10E54"/>
    <w:rsid w:val="00B10F5E"/>
    <w:rsid w:val="00B117F0"/>
    <w:rsid w:val="00B118F4"/>
    <w:rsid w:val="00B1203A"/>
    <w:rsid w:val="00B1252B"/>
    <w:rsid w:val="00B1335C"/>
    <w:rsid w:val="00B136C2"/>
    <w:rsid w:val="00B13CD4"/>
    <w:rsid w:val="00B13EBE"/>
    <w:rsid w:val="00B14E0F"/>
    <w:rsid w:val="00B15267"/>
    <w:rsid w:val="00B1596D"/>
    <w:rsid w:val="00B15AD1"/>
    <w:rsid w:val="00B1640F"/>
    <w:rsid w:val="00B167D7"/>
    <w:rsid w:val="00B169B1"/>
    <w:rsid w:val="00B16AF2"/>
    <w:rsid w:val="00B16EEF"/>
    <w:rsid w:val="00B1716A"/>
    <w:rsid w:val="00B17C31"/>
    <w:rsid w:val="00B17D5B"/>
    <w:rsid w:val="00B201CB"/>
    <w:rsid w:val="00B20606"/>
    <w:rsid w:val="00B208D2"/>
    <w:rsid w:val="00B2182F"/>
    <w:rsid w:val="00B2191F"/>
    <w:rsid w:val="00B21B71"/>
    <w:rsid w:val="00B21DDF"/>
    <w:rsid w:val="00B21FC1"/>
    <w:rsid w:val="00B22177"/>
    <w:rsid w:val="00B224D9"/>
    <w:rsid w:val="00B2266A"/>
    <w:rsid w:val="00B2287D"/>
    <w:rsid w:val="00B22DA6"/>
    <w:rsid w:val="00B22F46"/>
    <w:rsid w:val="00B231DB"/>
    <w:rsid w:val="00B23369"/>
    <w:rsid w:val="00B233F5"/>
    <w:rsid w:val="00B2347A"/>
    <w:rsid w:val="00B23CAC"/>
    <w:rsid w:val="00B23DDC"/>
    <w:rsid w:val="00B24051"/>
    <w:rsid w:val="00B24151"/>
    <w:rsid w:val="00B24294"/>
    <w:rsid w:val="00B243D0"/>
    <w:rsid w:val="00B24624"/>
    <w:rsid w:val="00B24CBE"/>
    <w:rsid w:val="00B24D1A"/>
    <w:rsid w:val="00B24D2B"/>
    <w:rsid w:val="00B256B8"/>
    <w:rsid w:val="00B25A63"/>
    <w:rsid w:val="00B25D5C"/>
    <w:rsid w:val="00B25D8F"/>
    <w:rsid w:val="00B264D8"/>
    <w:rsid w:val="00B26559"/>
    <w:rsid w:val="00B26732"/>
    <w:rsid w:val="00B26A56"/>
    <w:rsid w:val="00B26CD0"/>
    <w:rsid w:val="00B2778E"/>
    <w:rsid w:val="00B279BA"/>
    <w:rsid w:val="00B30A95"/>
    <w:rsid w:val="00B30CAE"/>
    <w:rsid w:val="00B3109C"/>
    <w:rsid w:val="00B31897"/>
    <w:rsid w:val="00B318CF"/>
    <w:rsid w:val="00B3197D"/>
    <w:rsid w:val="00B31D24"/>
    <w:rsid w:val="00B3218C"/>
    <w:rsid w:val="00B3264E"/>
    <w:rsid w:val="00B3284D"/>
    <w:rsid w:val="00B3314B"/>
    <w:rsid w:val="00B33477"/>
    <w:rsid w:val="00B33912"/>
    <w:rsid w:val="00B33D7B"/>
    <w:rsid w:val="00B33DBE"/>
    <w:rsid w:val="00B33F83"/>
    <w:rsid w:val="00B34DB8"/>
    <w:rsid w:val="00B34E46"/>
    <w:rsid w:val="00B34F6F"/>
    <w:rsid w:val="00B351BF"/>
    <w:rsid w:val="00B3553A"/>
    <w:rsid w:val="00B356E9"/>
    <w:rsid w:val="00B35A28"/>
    <w:rsid w:val="00B35BC5"/>
    <w:rsid w:val="00B3640F"/>
    <w:rsid w:val="00B366F0"/>
    <w:rsid w:val="00B36ABA"/>
    <w:rsid w:val="00B37330"/>
    <w:rsid w:val="00B37649"/>
    <w:rsid w:val="00B37662"/>
    <w:rsid w:val="00B377DD"/>
    <w:rsid w:val="00B37980"/>
    <w:rsid w:val="00B37D25"/>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4D3A"/>
    <w:rsid w:val="00B45516"/>
    <w:rsid w:val="00B458DE"/>
    <w:rsid w:val="00B463A7"/>
    <w:rsid w:val="00B46535"/>
    <w:rsid w:val="00B467CB"/>
    <w:rsid w:val="00B46D69"/>
    <w:rsid w:val="00B46DE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150"/>
    <w:rsid w:val="00B5325C"/>
    <w:rsid w:val="00B5366C"/>
    <w:rsid w:val="00B53FD2"/>
    <w:rsid w:val="00B54160"/>
    <w:rsid w:val="00B54552"/>
    <w:rsid w:val="00B5468C"/>
    <w:rsid w:val="00B549CC"/>
    <w:rsid w:val="00B54FD4"/>
    <w:rsid w:val="00B55195"/>
    <w:rsid w:val="00B55383"/>
    <w:rsid w:val="00B553BD"/>
    <w:rsid w:val="00B55932"/>
    <w:rsid w:val="00B5634C"/>
    <w:rsid w:val="00B573D3"/>
    <w:rsid w:val="00B5788D"/>
    <w:rsid w:val="00B57DC3"/>
    <w:rsid w:val="00B60013"/>
    <w:rsid w:val="00B6005B"/>
    <w:rsid w:val="00B60A05"/>
    <w:rsid w:val="00B60B8F"/>
    <w:rsid w:val="00B60BB8"/>
    <w:rsid w:val="00B61C13"/>
    <w:rsid w:val="00B6280C"/>
    <w:rsid w:val="00B62B5B"/>
    <w:rsid w:val="00B637C7"/>
    <w:rsid w:val="00B63E95"/>
    <w:rsid w:val="00B63FC6"/>
    <w:rsid w:val="00B64178"/>
    <w:rsid w:val="00B6449F"/>
    <w:rsid w:val="00B645BE"/>
    <w:rsid w:val="00B65D41"/>
    <w:rsid w:val="00B65F77"/>
    <w:rsid w:val="00B65FD3"/>
    <w:rsid w:val="00B660FB"/>
    <w:rsid w:val="00B663F5"/>
    <w:rsid w:val="00B666BC"/>
    <w:rsid w:val="00B66A1A"/>
    <w:rsid w:val="00B66A78"/>
    <w:rsid w:val="00B66D7B"/>
    <w:rsid w:val="00B67942"/>
    <w:rsid w:val="00B67CD4"/>
    <w:rsid w:val="00B67E58"/>
    <w:rsid w:val="00B67FCD"/>
    <w:rsid w:val="00B722FB"/>
    <w:rsid w:val="00B72507"/>
    <w:rsid w:val="00B729A1"/>
    <w:rsid w:val="00B72A7A"/>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272"/>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907"/>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752"/>
    <w:rsid w:val="00B86CAE"/>
    <w:rsid w:val="00B86F19"/>
    <w:rsid w:val="00B877B4"/>
    <w:rsid w:val="00B8791F"/>
    <w:rsid w:val="00B9070A"/>
    <w:rsid w:val="00B9129A"/>
    <w:rsid w:val="00B914E0"/>
    <w:rsid w:val="00B91827"/>
    <w:rsid w:val="00B91834"/>
    <w:rsid w:val="00B9189D"/>
    <w:rsid w:val="00B91DDC"/>
    <w:rsid w:val="00B925D4"/>
    <w:rsid w:val="00B92923"/>
    <w:rsid w:val="00B9306E"/>
    <w:rsid w:val="00B93299"/>
    <w:rsid w:val="00B936FF"/>
    <w:rsid w:val="00B93936"/>
    <w:rsid w:val="00B93B90"/>
    <w:rsid w:val="00B93D50"/>
    <w:rsid w:val="00B93EAB"/>
    <w:rsid w:val="00B94204"/>
    <w:rsid w:val="00B9429D"/>
    <w:rsid w:val="00B94EC4"/>
    <w:rsid w:val="00B958D8"/>
    <w:rsid w:val="00B95CB0"/>
    <w:rsid w:val="00B95D06"/>
    <w:rsid w:val="00B95E0B"/>
    <w:rsid w:val="00B963C8"/>
    <w:rsid w:val="00B97017"/>
    <w:rsid w:val="00B973B5"/>
    <w:rsid w:val="00B97422"/>
    <w:rsid w:val="00B97708"/>
    <w:rsid w:val="00B97A18"/>
    <w:rsid w:val="00BA045B"/>
    <w:rsid w:val="00BA0FA3"/>
    <w:rsid w:val="00BA0FE4"/>
    <w:rsid w:val="00BA105E"/>
    <w:rsid w:val="00BA11DA"/>
    <w:rsid w:val="00BA146D"/>
    <w:rsid w:val="00BA1549"/>
    <w:rsid w:val="00BA1AFD"/>
    <w:rsid w:val="00BA27FC"/>
    <w:rsid w:val="00BA295D"/>
    <w:rsid w:val="00BA2DE1"/>
    <w:rsid w:val="00BA3103"/>
    <w:rsid w:val="00BA36B4"/>
    <w:rsid w:val="00BA3B89"/>
    <w:rsid w:val="00BA3D64"/>
    <w:rsid w:val="00BA3E8E"/>
    <w:rsid w:val="00BA3F25"/>
    <w:rsid w:val="00BA3FDC"/>
    <w:rsid w:val="00BA4225"/>
    <w:rsid w:val="00BA4619"/>
    <w:rsid w:val="00BA465C"/>
    <w:rsid w:val="00BA497A"/>
    <w:rsid w:val="00BA4CF6"/>
    <w:rsid w:val="00BA5438"/>
    <w:rsid w:val="00BA55DD"/>
    <w:rsid w:val="00BA5950"/>
    <w:rsid w:val="00BA5A6D"/>
    <w:rsid w:val="00BA60AC"/>
    <w:rsid w:val="00BA611B"/>
    <w:rsid w:val="00BA63C9"/>
    <w:rsid w:val="00BA70C3"/>
    <w:rsid w:val="00BA757E"/>
    <w:rsid w:val="00BA76EB"/>
    <w:rsid w:val="00BA79DE"/>
    <w:rsid w:val="00BA7BCE"/>
    <w:rsid w:val="00BA7DCA"/>
    <w:rsid w:val="00BB0A30"/>
    <w:rsid w:val="00BB12E8"/>
    <w:rsid w:val="00BB1630"/>
    <w:rsid w:val="00BB1A35"/>
    <w:rsid w:val="00BB1B52"/>
    <w:rsid w:val="00BB1F6B"/>
    <w:rsid w:val="00BB1FE8"/>
    <w:rsid w:val="00BB206F"/>
    <w:rsid w:val="00BB2161"/>
    <w:rsid w:val="00BB2554"/>
    <w:rsid w:val="00BB2557"/>
    <w:rsid w:val="00BB2BB7"/>
    <w:rsid w:val="00BB3B49"/>
    <w:rsid w:val="00BB442E"/>
    <w:rsid w:val="00BB4621"/>
    <w:rsid w:val="00BB4A7F"/>
    <w:rsid w:val="00BB50F1"/>
    <w:rsid w:val="00BB6C1E"/>
    <w:rsid w:val="00BB6CC8"/>
    <w:rsid w:val="00BB70E7"/>
    <w:rsid w:val="00BB7275"/>
    <w:rsid w:val="00BB7889"/>
    <w:rsid w:val="00BB7CEF"/>
    <w:rsid w:val="00BB7E5E"/>
    <w:rsid w:val="00BB7EE7"/>
    <w:rsid w:val="00BB7F9D"/>
    <w:rsid w:val="00BC015E"/>
    <w:rsid w:val="00BC059F"/>
    <w:rsid w:val="00BC0673"/>
    <w:rsid w:val="00BC11A4"/>
    <w:rsid w:val="00BC13D5"/>
    <w:rsid w:val="00BC1714"/>
    <w:rsid w:val="00BC1AA0"/>
    <w:rsid w:val="00BC1C4B"/>
    <w:rsid w:val="00BC212B"/>
    <w:rsid w:val="00BC218D"/>
    <w:rsid w:val="00BC21FE"/>
    <w:rsid w:val="00BC236B"/>
    <w:rsid w:val="00BC246D"/>
    <w:rsid w:val="00BC2751"/>
    <w:rsid w:val="00BC27C7"/>
    <w:rsid w:val="00BC27E1"/>
    <w:rsid w:val="00BC2AD0"/>
    <w:rsid w:val="00BC3014"/>
    <w:rsid w:val="00BC308E"/>
    <w:rsid w:val="00BC32E2"/>
    <w:rsid w:val="00BC33B9"/>
    <w:rsid w:val="00BC3805"/>
    <w:rsid w:val="00BC38B3"/>
    <w:rsid w:val="00BC3982"/>
    <w:rsid w:val="00BC39B6"/>
    <w:rsid w:val="00BC3A99"/>
    <w:rsid w:val="00BC3C04"/>
    <w:rsid w:val="00BC3FA3"/>
    <w:rsid w:val="00BC4250"/>
    <w:rsid w:val="00BC430F"/>
    <w:rsid w:val="00BC4381"/>
    <w:rsid w:val="00BC4C1F"/>
    <w:rsid w:val="00BC510A"/>
    <w:rsid w:val="00BC51CC"/>
    <w:rsid w:val="00BC5E4F"/>
    <w:rsid w:val="00BC626B"/>
    <w:rsid w:val="00BC65F1"/>
    <w:rsid w:val="00BC6877"/>
    <w:rsid w:val="00BC6942"/>
    <w:rsid w:val="00BC6B99"/>
    <w:rsid w:val="00BC7227"/>
    <w:rsid w:val="00BC74BD"/>
    <w:rsid w:val="00BC763C"/>
    <w:rsid w:val="00BC7A07"/>
    <w:rsid w:val="00BC7B0E"/>
    <w:rsid w:val="00BD0132"/>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EA"/>
    <w:rsid w:val="00BE3AC5"/>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F5C"/>
    <w:rsid w:val="00BF0296"/>
    <w:rsid w:val="00BF0365"/>
    <w:rsid w:val="00BF0F55"/>
    <w:rsid w:val="00BF114E"/>
    <w:rsid w:val="00BF177D"/>
    <w:rsid w:val="00BF18C7"/>
    <w:rsid w:val="00BF1A21"/>
    <w:rsid w:val="00BF1D65"/>
    <w:rsid w:val="00BF1F0D"/>
    <w:rsid w:val="00BF21EA"/>
    <w:rsid w:val="00BF23BE"/>
    <w:rsid w:val="00BF26C3"/>
    <w:rsid w:val="00BF2783"/>
    <w:rsid w:val="00BF29E5"/>
    <w:rsid w:val="00BF2BC8"/>
    <w:rsid w:val="00BF2FD0"/>
    <w:rsid w:val="00BF3052"/>
    <w:rsid w:val="00BF35FD"/>
    <w:rsid w:val="00BF3704"/>
    <w:rsid w:val="00BF3DD1"/>
    <w:rsid w:val="00BF4B10"/>
    <w:rsid w:val="00BF4C2E"/>
    <w:rsid w:val="00BF4D13"/>
    <w:rsid w:val="00BF5085"/>
    <w:rsid w:val="00BF51D9"/>
    <w:rsid w:val="00BF5214"/>
    <w:rsid w:val="00BF524B"/>
    <w:rsid w:val="00BF5F5F"/>
    <w:rsid w:val="00BF613E"/>
    <w:rsid w:val="00BF6B8A"/>
    <w:rsid w:val="00BF6DF3"/>
    <w:rsid w:val="00BF75B7"/>
    <w:rsid w:val="00BF75CE"/>
    <w:rsid w:val="00BF7750"/>
    <w:rsid w:val="00BF7FE9"/>
    <w:rsid w:val="00C0008A"/>
    <w:rsid w:val="00C005F1"/>
    <w:rsid w:val="00C00C50"/>
    <w:rsid w:val="00C00F56"/>
    <w:rsid w:val="00C0136F"/>
    <w:rsid w:val="00C017A7"/>
    <w:rsid w:val="00C01D45"/>
    <w:rsid w:val="00C02611"/>
    <w:rsid w:val="00C02CEB"/>
    <w:rsid w:val="00C03D11"/>
    <w:rsid w:val="00C03DF7"/>
    <w:rsid w:val="00C03E7A"/>
    <w:rsid w:val="00C04102"/>
    <w:rsid w:val="00C04435"/>
    <w:rsid w:val="00C0443F"/>
    <w:rsid w:val="00C0449E"/>
    <w:rsid w:val="00C04B37"/>
    <w:rsid w:val="00C055FF"/>
    <w:rsid w:val="00C058F0"/>
    <w:rsid w:val="00C05B24"/>
    <w:rsid w:val="00C05F0D"/>
    <w:rsid w:val="00C05F2B"/>
    <w:rsid w:val="00C061F7"/>
    <w:rsid w:val="00C064E7"/>
    <w:rsid w:val="00C066B2"/>
    <w:rsid w:val="00C0672F"/>
    <w:rsid w:val="00C06AD3"/>
    <w:rsid w:val="00C06DF4"/>
    <w:rsid w:val="00C0717F"/>
    <w:rsid w:val="00C0734C"/>
    <w:rsid w:val="00C0775F"/>
    <w:rsid w:val="00C07819"/>
    <w:rsid w:val="00C07A1B"/>
    <w:rsid w:val="00C10107"/>
    <w:rsid w:val="00C10607"/>
    <w:rsid w:val="00C106E4"/>
    <w:rsid w:val="00C10B3D"/>
    <w:rsid w:val="00C10BB2"/>
    <w:rsid w:val="00C10CC7"/>
    <w:rsid w:val="00C1179C"/>
    <w:rsid w:val="00C123B3"/>
    <w:rsid w:val="00C12651"/>
    <w:rsid w:val="00C127B9"/>
    <w:rsid w:val="00C127DA"/>
    <w:rsid w:val="00C12E4C"/>
    <w:rsid w:val="00C1336E"/>
    <w:rsid w:val="00C13809"/>
    <w:rsid w:val="00C138FD"/>
    <w:rsid w:val="00C13B9C"/>
    <w:rsid w:val="00C14C2F"/>
    <w:rsid w:val="00C14D19"/>
    <w:rsid w:val="00C15370"/>
    <w:rsid w:val="00C15D1F"/>
    <w:rsid w:val="00C15FF4"/>
    <w:rsid w:val="00C16128"/>
    <w:rsid w:val="00C161B4"/>
    <w:rsid w:val="00C16B4E"/>
    <w:rsid w:val="00C16D10"/>
    <w:rsid w:val="00C17643"/>
    <w:rsid w:val="00C17838"/>
    <w:rsid w:val="00C20256"/>
    <w:rsid w:val="00C20381"/>
    <w:rsid w:val="00C204A9"/>
    <w:rsid w:val="00C2080B"/>
    <w:rsid w:val="00C20901"/>
    <w:rsid w:val="00C20FCF"/>
    <w:rsid w:val="00C2117E"/>
    <w:rsid w:val="00C212CE"/>
    <w:rsid w:val="00C2151F"/>
    <w:rsid w:val="00C21F29"/>
    <w:rsid w:val="00C22186"/>
    <w:rsid w:val="00C22569"/>
    <w:rsid w:val="00C23781"/>
    <w:rsid w:val="00C23B60"/>
    <w:rsid w:val="00C23B88"/>
    <w:rsid w:val="00C23C26"/>
    <w:rsid w:val="00C23D9F"/>
    <w:rsid w:val="00C23F5B"/>
    <w:rsid w:val="00C23FF4"/>
    <w:rsid w:val="00C24416"/>
    <w:rsid w:val="00C244FF"/>
    <w:rsid w:val="00C24ABB"/>
    <w:rsid w:val="00C24C80"/>
    <w:rsid w:val="00C24D6B"/>
    <w:rsid w:val="00C253D4"/>
    <w:rsid w:val="00C25825"/>
    <w:rsid w:val="00C258AB"/>
    <w:rsid w:val="00C2595F"/>
    <w:rsid w:val="00C25E68"/>
    <w:rsid w:val="00C26084"/>
    <w:rsid w:val="00C26133"/>
    <w:rsid w:val="00C264F6"/>
    <w:rsid w:val="00C2686D"/>
    <w:rsid w:val="00C270F1"/>
    <w:rsid w:val="00C27E50"/>
    <w:rsid w:val="00C30026"/>
    <w:rsid w:val="00C301EA"/>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D5F"/>
    <w:rsid w:val="00C33EA2"/>
    <w:rsid w:val="00C33FB5"/>
    <w:rsid w:val="00C3471C"/>
    <w:rsid w:val="00C34C17"/>
    <w:rsid w:val="00C34C42"/>
    <w:rsid w:val="00C356BA"/>
    <w:rsid w:val="00C356C7"/>
    <w:rsid w:val="00C358D9"/>
    <w:rsid w:val="00C35942"/>
    <w:rsid w:val="00C35AC5"/>
    <w:rsid w:val="00C36851"/>
    <w:rsid w:val="00C36E28"/>
    <w:rsid w:val="00C37128"/>
    <w:rsid w:val="00C37850"/>
    <w:rsid w:val="00C379A7"/>
    <w:rsid w:val="00C37A02"/>
    <w:rsid w:val="00C37C50"/>
    <w:rsid w:val="00C37D76"/>
    <w:rsid w:val="00C40B82"/>
    <w:rsid w:val="00C40E7E"/>
    <w:rsid w:val="00C40F5F"/>
    <w:rsid w:val="00C40F80"/>
    <w:rsid w:val="00C414E7"/>
    <w:rsid w:val="00C418EF"/>
    <w:rsid w:val="00C41D95"/>
    <w:rsid w:val="00C4283F"/>
    <w:rsid w:val="00C42C29"/>
    <w:rsid w:val="00C42FC2"/>
    <w:rsid w:val="00C434B1"/>
    <w:rsid w:val="00C437F1"/>
    <w:rsid w:val="00C43D1B"/>
    <w:rsid w:val="00C44B32"/>
    <w:rsid w:val="00C45807"/>
    <w:rsid w:val="00C45943"/>
    <w:rsid w:val="00C45A95"/>
    <w:rsid w:val="00C45B4F"/>
    <w:rsid w:val="00C46552"/>
    <w:rsid w:val="00C469D8"/>
    <w:rsid w:val="00C46D24"/>
    <w:rsid w:val="00C46D97"/>
    <w:rsid w:val="00C4704A"/>
    <w:rsid w:val="00C47093"/>
    <w:rsid w:val="00C47B58"/>
    <w:rsid w:val="00C47D89"/>
    <w:rsid w:val="00C47E74"/>
    <w:rsid w:val="00C515CC"/>
    <w:rsid w:val="00C51773"/>
    <w:rsid w:val="00C517A3"/>
    <w:rsid w:val="00C520C5"/>
    <w:rsid w:val="00C521B9"/>
    <w:rsid w:val="00C525C7"/>
    <w:rsid w:val="00C52639"/>
    <w:rsid w:val="00C52CA0"/>
    <w:rsid w:val="00C52D92"/>
    <w:rsid w:val="00C52E23"/>
    <w:rsid w:val="00C53692"/>
    <w:rsid w:val="00C538D9"/>
    <w:rsid w:val="00C542EE"/>
    <w:rsid w:val="00C545D2"/>
    <w:rsid w:val="00C54B26"/>
    <w:rsid w:val="00C5520C"/>
    <w:rsid w:val="00C55CAF"/>
    <w:rsid w:val="00C56048"/>
    <w:rsid w:val="00C56455"/>
    <w:rsid w:val="00C564A8"/>
    <w:rsid w:val="00C56872"/>
    <w:rsid w:val="00C56A4A"/>
    <w:rsid w:val="00C56F68"/>
    <w:rsid w:val="00C57060"/>
    <w:rsid w:val="00C57344"/>
    <w:rsid w:val="00C574CC"/>
    <w:rsid w:val="00C57573"/>
    <w:rsid w:val="00C57786"/>
    <w:rsid w:val="00C57AB9"/>
    <w:rsid w:val="00C57ADB"/>
    <w:rsid w:val="00C57DCF"/>
    <w:rsid w:val="00C60214"/>
    <w:rsid w:val="00C60522"/>
    <w:rsid w:val="00C60565"/>
    <w:rsid w:val="00C60843"/>
    <w:rsid w:val="00C60A64"/>
    <w:rsid w:val="00C61411"/>
    <w:rsid w:val="00C62042"/>
    <w:rsid w:val="00C62217"/>
    <w:rsid w:val="00C623A4"/>
    <w:rsid w:val="00C624D9"/>
    <w:rsid w:val="00C62B6A"/>
    <w:rsid w:val="00C62FB4"/>
    <w:rsid w:val="00C6313A"/>
    <w:rsid w:val="00C632F8"/>
    <w:rsid w:val="00C634B9"/>
    <w:rsid w:val="00C63773"/>
    <w:rsid w:val="00C63971"/>
    <w:rsid w:val="00C63A6F"/>
    <w:rsid w:val="00C63A83"/>
    <w:rsid w:val="00C63AE3"/>
    <w:rsid w:val="00C63B01"/>
    <w:rsid w:val="00C64439"/>
    <w:rsid w:val="00C64848"/>
    <w:rsid w:val="00C649D6"/>
    <w:rsid w:val="00C64A26"/>
    <w:rsid w:val="00C64A6B"/>
    <w:rsid w:val="00C64C39"/>
    <w:rsid w:val="00C64CBB"/>
    <w:rsid w:val="00C65049"/>
    <w:rsid w:val="00C65379"/>
    <w:rsid w:val="00C6565D"/>
    <w:rsid w:val="00C65B3E"/>
    <w:rsid w:val="00C66183"/>
    <w:rsid w:val="00C669DB"/>
    <w:rsid w:val="00C6736F"/>
    <w:rsid w:val="00C67498"/>
    <w:rsid w:val="00C678B3"/>
    <w:rsid w:val="00C67C66"/>
    <w:rsid w:val="00C67D98"/>
    <w:rsid w:val="00C7035A"/>
    <w:rsid w:val="00C70619"/>
    <w:rsid w:val="00C70B05"/>
    <w:rsid w:val="00C70FAD"/>
    <w:rsid w:val="00C710CF"/>
    <w:rsid w:val="00C7131E"/>
    <w:rsid w:val="00C714E3"/>
    <w:rsid w:val="00C715EB"/>
    <w:rsid w:val="00C717B8"/>
    <w:rsid w:val="00C71899"/>
    <w:rsid w:val="00C71CDC"/>
    <w:rsid w:val="00C71EFF"/>
    <w:rsid w:val="00C7269A"/>
    <w:rsid w:val="00C7283F"/>
    <w:rsid w:val="00C73313"/>
    <w:rsid w:val="00C734ED"/>
    <w:rsid w:val="00C73DA2"/>
    <w:rsid w:val="00C740E8"/>
    <w:rsid w:val="00C740F7"/>
    <w:rsid w:val="00C7413B"/>
    <w:rsid w:val="00C743C1"/>
    <w:rsid w:val="00C7478E"/>
    <w:rsid w:val="00C74791"/>
    <w:rsid w:val="00C7482A"/>
    <w:rsid w:val="00C74BC8"/>
    <w:rsid w:val="00C75231"/>
    <w:rsid w:val="00C75685"/>
    <w:rsid w:val="00C75874"/>
    <w:rsid w:val="00C75DAC"/>
    <w:rsid w:val="00C75DFE"/>
    <w:rsid w:val="00C75EB0"/>
    <w:rsid w:val="00C75F57"/>
    <w:rsid w:val="00C7606D"/>
    <w:rsid w:val="00C76758"/>
    <w:rsid w:val="00C76E98"/>
    <w:rsid w:val="00C76EE9"/>
    <w:rsid w:val="00C77345"/>
    <w:rsid w:val="00C7749E"/>
    <w:rsid w:val="00C776F7"/>
    <w:rsid w:val="00C779E5"/>
    <w:rsid w:val="00C779E8"/>
    <w:rsid w:val="00C80047"/>
    <w:rsid w:val="00C8031B"/>
    <w:rsid w:val="00C80B13"/>
    <w:rsid w:val="00C80D91"/>
    <w:rsid w:val="00C80DB0"/>
    <w:rsid w:val="00C80ED8"/>
    <w:rsid w:val="00C813EF"/>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76D"/>
    <w:rsid w:val="00C84E23"/>
    <w:rsid w:val="00C84E98"/>
    <w:rsid w:val="00C85038"/>
    <w:rsid w:val="00C8510E"/>
    <w:rsid w:val="00C85254"/>
    <w:rsid w:val="00C853A7"/>
    <w:rsid w:val="00C85484"/>
    <w:rsid w:val="00C858D0"/>
    <w:rsid w:val="00C85DB1"/>
    <w:rsid w:val="00C85F84"/>
    <w:rsid w:val="00C862D2"/>
    <w:rsid w:val="00C864C5"/>
    <w:rsid w:val="00C86BE7"/>
    <w:rsid w:val="00C8713F"/>
    <w:rsid w:val="00C87160"/>
    <w:rsid w:val="00C8740E"/>
    <w:rsid w:val="00C874DC"/>
    <w:rsid w:val="00C877A0"/>
    <w:rsid w:val="00C877CB"/>
    <w:rsid w:val="00C90962"/>
    <w:rsid w:val="00C90E79"/>
    <w:rsid w:val="00C90EC7"/>
    <w:rsid w:val="00C9157E"/>
    <w:rsid w:val="00C91634"/>
    <w:rsid w:val="00C91726"/>
    <w:rsid w:val="00C918DD"/>
    <w:rsid w:val="00C9193A"/>
    <w:rsid w:val="00C919BB"/>
    <w:rsid w:val="00C919D2"/>
    <w:rsid w:val="00C91DB5"/>
    <w:rsid w:val="00C92019"/>
    <w:rsid w:val="00C922FE"/>
    <w:rsid w:val="00C9231E"/>
    <w:rsid w:val="00C93D1B"/>
    <w:rsid w:val="00C94BF2"/>
    <w:rsid w:val="00C94CE1"/>
    <w:rsid w:val="00C94FCB"/>
    <w:rsid w:val="00C950EA"/>
    <w:rsid w:val="00C9533C"/>
    <w:rsid w:val="00C95650"/>
    <w:rsid w:val="00C95672"/>
    <w:rsid w:val="00C95F10"/>
    <w:rsid w:val="00C966D1"/>
    <w:rsid w:val="00C96C60"/>
    <w:rsid w:val="00C97268"/>
    <w:rsid w:val="00C9779D"/>
    <w:rsid w:val="00CA0285"/>
    <w:rsid w:val="00CA045C"/>
    <w:rsid w:val="00CA0510"/>
    <w:rsid w:val="00CA084F"/>
    <w:rsid w:val="00CA171B"/>
    <w:rsid w:val="00CA1A4B"/>
    <w:rsid w:val="00CA1A61"/>
    <w:rsid w:val="00CA1D1F"/>
    <w:rsid w:val="00CA2C40"/>
    <w:rsid w:val="00CA2C91"/>
    <w:rsid w:val="00CA2CDD"/>
    <w:rsid w:val="00CA2D01"/>
    <w:rsid w:val="00CA2D25"/>
    <w:rsid w:val="00CA2EC3"/>
    <w:rsid w:val="00CA39C1"/>
    <w:rsid w:val="00CA3CF7"/>
    <w:rsid w:val="00CA40E4"/>
    <w:rsid w:val="00CA4173"/>
    <w:rsid w:val="00CA4328"/>
    <w:rsid w:val="00CA46BF"/>
    <w:rsid w:val="00CA482E"/>
    <w:rsid w:val="00CA4B1D"/>
    <w:rsid w:val="00CA4D31"/>
    <w:rsid w:val="00CA4DA8"/>
    <w:rsid w:val="00CA4E98"/>
    <w:rsid w:val="00CA4ECB"/>
    <w:rsid w:val="00CA5394"/>
    <w:rsid w:val="00CA53A9"/>
    <w:rsid w:val="00CA54C9"/>
    <w:rsid w:val="00CA5869"/>
    <w:rsid w:val="00CA58A2"/>
    <w:rsid w:val="00CA599D"/>
    <w:rsid w:val="00CA5BCD"/>
    <w:rsid w:val="00CA5F1E"/>
    <w:rsid w:val="00CA60BC"/>
    <w:rsid w:val="00CA6610"/>
    <w:rsid w:val="00CA6A69"/>
    <w:rsid w:val="00CA6FE4"/>
    <w:rsid w:val="00CA6FEB"/>
    <w:rsid w:val="00CA73EE"/>
    <w:rsid w:val="00CA7927"/>
    <w:rsid w:val="00CA7A66"/>
    <w:rsid w:val="00CA7D30"/>
    <w:rsid w:val="00CA7DEE"/>
    <w:rsid w:val="00CB015E"/>
    <w:rsid w:val="00CB0332"/>
    <w:rsid w:val="00CB0597"/>
    <w:rsid w:val="00CB0608"/>
    <w:rsid w:val="00CB06BD"/>
    <w:rsid w:val="00CB070C"/>
    <w:rsid w:val="00CB08CA"/>
    <w:rsid w:val="00CB09F4"/>
    <w:rsid w:val="00CB0BD7"/>
    <w:rsid w:val="00CB0D50"/>
    <w:rsid w:val="00CB0E08"/>
    <w:rsid w:val="00CB0EA3"/>
    <w:rsid w:val="00CB1162"/>
    <w:rsid w:val="00CB1272"/>
    <w:rsid w:val="00CB1A5E"/>
    <w:rsid w:val="00CB216F"/>
    <w:rsid w:val="00CB2685"/>
    <w:rsid w:val="00CB2816"/>
    <w:rsid w:val="00CB330D"/>
    <w:rsid w:val="00CB3DC2"/>
    <w:rsid w:val="00CB4762"/>
    <w:rsid w:val="00CB4B87"/>
    <w:rsid w:val="00CB5115"/>
    <w:rsid w:val="00CB5137"/>
    <w:rsid w:val="00CB67E4"/>
    <w:rsid w:val="00CB699F"/>
    <w:rsid w:val="00CB6DBC"/>
    <w:rsid w:val="00CB6EFB"/>
    <w:rsid w:val="00CB702A"/>
    <w:rsid w:val="00CB795D"/>
    <w:rsid w:val="00CB7D59"/>
    <w:rsid w:val="00CC070E"/>
    <w:rsid w:val="00CC1566"/>
    <w:rsid w:val="00CC167C"/>
    <w:rsid w:val="00CC1B2D"/>
    <w:rsid w:val="00CC1C09"/>
    <w:rsid w:val="00CC1F35"/>
    <w:rsid w:val="00CC2488"/>
    <w:rsid w:val="00CC268C"/>
    <w:rsid w:val="00CC27F2"/>
    <w:rsid w:val="00CC2B36"/>
    <w:rsid w:val="00CC2BBA"/>
    <w:rsid w:val="00CC3588"/>
    <w:rsid w:val="00CC374C"/>
    <w:rsid w:val="00CC377E"/>
    <w:rsid w:val="00CC4182"/>
    <w:rsid w:val="00CC47B3"/>
    <w:rsid w:val="00CC4EBE"/>
    <w:rsid w:val="00CC4EE7"/>
    <w:rsid w:val="00CC4F66"/>
    <w:rsid w:val="00CC54BC"/>
    <w:rsid w:val="00CC6016"/>
    <w:rsid w:val="00CC6182"/>
    <w:rsid w:val="00CC646C"/>
    <w:rsid w:val="00CC693F"/>
    <w:rsid w:val="00CC6E0B"/>
    <w:rsid w:val="00CC6EF4"/>
    <w:rsid w:val="00CC776A"/>
    <w:rsid w:val="00CD010B"/>
    <w:rsid w:val="00CD0312"/>
    <w:rsid w:val="00CD036C"/>
    <w:rsid w:val="00CD04AC"/>
    <w:rsid w:val="00CD0F1B"/>
    <w:rsid w:val="00CD117B"/>
    <w:rsid w:val="00CD11E1"/>
    <w:rsid w:val="00CD1313"/>
    <w:rsid w:val="00CD1A6C"/>
    <w:rsid w:val="00CD262D"/>
    <w:rsid w:val="00CD2C29"/>
    <w:rsid w:val="00CD368F"/>
    <w:rsid w:val="00CD3840"/>
    <w:rsid w:val="00CD3B8C"/>
    <w:rsid w:val="00CD406D"/>
    <w:rsid w:val="00CD4771"/>
    <w:rsid w:val="00CD50E9"/>
    <w:rsid w:val="00CD52E7"/>
    <w:rsid w:val="00CD55E9"/>
    <w:rsid w:val="00CD5D6C"/>
    <w:rsid w:val="00CD6991"/>
    <w:rsid w:val="00CD7023"/>
    <w:rsid w:val="00CD74E6"/>
    <w:rsid w:val="00CD7904"/>
    <w:rsid w:val="00CE00FE"/>
    <w:rsid w:val="00CE0388"/>
    <w:rsid w:val="00CE05DC"/>
    <w:rsid w:val="00CE05F0"/>
    <w:rsid w:val="00CE07B6"/>
    <w:rsid w:val="00CE0A06"/>
    <w:rsid w:val="00CE0D3D"/>
    <w:rsid w:val="00CE0FDE"/>
    <w:rsid w:val="00CE11C3"/>
    <w:rsid w:val="00CE1B85"/>
    <w:rsid w:val="00CE1F0A"/>
    <w:rsid w:val="00CE2582"/>
    <w:rsid w:val="00CE2869"/>
    <w:rsid w:val="00CE2877"/>
    <w:rsid w:val="00CE2D66"/>
    <w:rsid w:val="00CE3875"/>
    <w:rsid w:val="00CE3ADE"/>
    <w:rsid w:val="00CE3C63"/>
    <w:rsid w:val="00CE4999"/>
    <w:rsid w:val="00CE4AB7"/>
    <w:rsid w:val="00CE5707"/>
    <w:rsid w:val="00CE5E9C"/>
    <w:rsid w:val="00CE5F3A"/>
    <w:rsid w:val="00CE619E"/>
    <w:rsid w:val="00CE61E8"/>
    <w:rsid w:val="00CE69C9"/>
    <w:rsid w:val="00CE6D23"/>
    <w:rsid w:val="00CE6E27"/>
    <w:rsid w:val="00CE6FF4"/>
    <w:rsid w:val="00CE72B9"/>
    <w:rsid w:val="00CE74D9"/>
    <w:rsid w:val="00CE752E"/>
    <w:rsid w:val="00CE7814"/>
    <w:rsid w:val="00CE79DD"/>
    <w:rsid w:val="00CE7E86"/>
    <w:rsid w:val="00CE7F0D"/>
    <w:rsid w:val="00CE7F15"/>
    <w:rsid w:val="00CF03B8"/>
    <w:rsid w:val="00CF0504"/>
    <w:rsid w:val="00CF0CC0"/>
    <w:rsid w:val="00CF0DAA"/>
    <w:rsid w:val="00CF142D"/>
    <w:rsid w:val="00CF1715"/>
    <w:rsid w:val="00CF1F26"/>
    <w:rsid w:val="00CF2558"/>
    <w:rsid w:val="00CF2830"/>
    <w:rsid w:val="00CF28A3"/>
    <w:rsid w:val="00CF2919"/>
    <w:rsid w:val="00CF29B7"/>
    <w:rsid w:val="00CF2ECC"/>
    <w:rsid w:val="00CF32EA"/>
    <w:rsid w:val="00CF387C"/>
    <w:rsid w:val="00CF3BA4"/>
    <w:rsid w:val="00CF3FF4"/>
    <w:rsid w:val="00CF4FB0"/>
    <w:rsid w:val="00CF52E6"/>
    <w:rsid w:val="00CF582F"/>
    <w:rsid w:val="00CF587C"/>
    <w:rsid w:val="00CF5891"/>
    <w:rsid w:val="00CF681C"/>
    <w:rsid w:val="00CF692C"/>
    <w:rsid w:val="00CF6ED0"/>
    <w:rsid w:val="00CF7185"/>
    <w:rsid w:val="00CF720E"/>
    <w:rsid w:val="00CF7456"/>
    <w:rsid w:val="00CF769A"/>
    <w:rsid w:val="00CF7A95"/>
    <w:rsid w:val="00CF7DD7"/>
    <w:rsid w:val="00CF7F4A"/>
    <w:rsid w:val="00D001E1"/>
    <w:rsid w:val="00D00286"/>
    <w:rsid w:val="00D00385"/>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E55"/>
    <w:rsid w:val="00D10F0D"/>
    <w:rsid w:val="00D11012"/>
    <w:rsid w:val="00D11273"/>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C1"/>
    <w:rsid w:val="00D161F6"/>
    <w:rsid w:val="00D1654C"/>
    <w:rsid w:val="00D16905"/>
    <w:rsid w:val="00D1720F"/>
    <w:rsid w:val="00D176E9"/>
    <w:rsid w:val="00D17D95"/>
    <w:rsid w:val="00D20602"/>
    <w:rsid w:val="00D20A74"/>
    <w:rsid w:val="00D21781"/>
    <w:rsid w:val="00D21DD2"/>
    <w:rsid w:val="00D22026"/>
    <w:rsid w:val="00D222F0"/>
    <w:rsid w:val="00D22348"/>
    <w:rsid w:val="00D2263B"/>
    <w:rsid w:val="00D226EC"/>
    <w:rsid w:val="00D228A8"/>
    <w:rsid w:val="00D22DDE"/>
    <w:rsid w:val="00D22F84"/>
    <w:rsid w:val="00D22FBA"/>
    <w:rsid w:val="00D23127"/>
    <w:rsid w:val="00D231ED"/>
    <w:rsid w:val="00D23C52"/>
    <w:rsid w:val="00D23E4C"/>
    <w:rsid w:val="00D24B07"/>
    <w:rsid w:val="00D24D9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928"/>
    <w:rsid w:val="00D31ADE"/>
    <w:rsid w:val="00D31AEA"/>
    <w:rsid w:val="00D31FA1"/>
    <w:rsid w:val="00D327EE"/>
    <w:rsid w:val="00D328AB"/>
    <w:rsid w:val="00D329A9"/>
    <w:rsid w:val="00D33347"/>
    <w:rsid w:val="00D33F19"/>
    <w:rsid w:val="00D34AF5"/>
    <w:rsid w:val="00D35825"/>
    <w:rsid w:val="00D3589E"/>
    <w:rsid w:val="00D35BE5"/>
    <w:rsid w:val="00D35EF1"/>
    <w:rsid w:val="00D36495"/>
    <w:rsid w:val="00D366D5"/>
    <w:rsid w:val="00D3680A"/>
    <w:rsid w:val="00D36937"/>
    <w:rsid w:val="00D36DA6"/>
    <w:rsid w:val="00D37370"/>
    <w:rsid w:val="00D37521"/>
    <w:rsid w:val="00D37CE0"/>
    <w:rsid w:val="00D37D74"/>
    <w:rsid w:val="00D40383"/>
    <w:rsid w:val="00D40400"/>
    <w:rsid w:val="00D40A18"/>
    <w:rsid w:val="00D4157E"/>
    <w:rsid w:val="00D41A18"/>
    <w:rsid w:val="00D41A63"/>
    <w:rsid w:val="00D41BE8"/>
    <w:rsid w:val="00D41FE7"/>
    <w:rsid w:val="00D42342"/>
    <w:rsid w:val="00D42A1F"/>
    <w:rsid w:val="00D431E9"/>
    <w:rsid w:val="00D43D8A"/>
    <w:rsid w:val="00D43E3D"/>
    <w:rsid w:val="00D44149"/>
    <w:rsid w:val="00D4476E"/>
    <w:rsid w:val="00D44DF1"/>
    <w:rsid w:val="00D44EC1"/>
    <w:rsid w:val="00D4557A"/>
    <w:rsid w:val="00D45C1B"/>
    <w:rsid w:val="00D461CD"/>
    <w:rsid w:val="00D46D16"/>
    <w:rsid w:val="00D46F0A"/>
    <w:rsid w:val="00D46F54"/>
    <w:rsid w:val="00D47166"/>
    <w:rsid w:val="00D472DD"/>
    <w:rsid w:val="00D47AF5"/>
    <w:rsid w:val="00D50037"/>
    <w:rsid w:val="00D50995"/>
    <w:rsid w:val="00D513E2"/>
    <w:rsid w:val="00D51618"/>
    <w:rsid w:val="00D516BC"/>
    <w:rsid w:val="00D51743"/>
    <w:rsid w:val="00D517A9"/>
    <w:rsid w:val="00D51D52"/>
    <w:rsid w:val="00D51DBD"/>
    <w:rsid w:val="00D52300"/>
    <w:rsid w:val="00D52694"/>
    <w:rsid w:val="00D52EF1"/>
    <w:rsid w:val="00D53DED"/>
    <w:rsid w:val="00D54503"/>
    <w:rsid w:val="00D54961"/>
    <w:rsid w:val="00D54B54"/>
    <w:rsid w:val="00D55243"/>
    <w:rsid w:val="00D5549A"/>
    <w:rsid w:val="00D558EF"/>
    <w:rsid w:val="00D55BC6"/>
    <w:rsid w:val="00D55C6C"/>
    <w:rsid w:val="00D55EB8"/>
    <w:rsid w:val="00D55F38"/>
    <w:rsid w:val="00D565B6"/>
    <w:rsid w:val="00D5681F"/>
    <w:rsid w:val="00D57AAC"/>
    <w:rsid w:val="00D604AC"/>
    <w:rsid w:val="00D6050B"/>
    <w:rsid w:val="00D60525"/>
    <w:rsid w:val="00D60A33"/>
    <w:rsid w:val="00D61029"/>
    <w:rsid w:val="00D610C6"/>
    <w:rsid w:val="00D61673"/>
    <w:rsid w:val="00D628A0"/>
    <w:rsid w:val="00D63556"/>
    <w:rsid w:val="00D63DBC"/>
    <w:rsid w:val="00D63FD8"/>
    <w:rsid w:val="00D644A8"/>
    <w:rsid w:val="00D64761"/>
    <w:rsid w:val="00D64811"/>
    <w:rsid w:val="00D6487E"/>
    <w:rsid w:val="00D6527D"/>
    <w:rsid w:val="00D6529D"/>
    <w:rsid w:val="00D65353"/>
    <w:rsid w:val="00D653EB"/>
    <w:rsid w:val="00D65443"/>
    <w:rsid w:val="00D657AD"/>
    <w:rsid w:val="00D65ABB"/>
    <w:rsid w:val="00D66276"/>
    <w:rsid w:val="00D665E5"/>
    <w:rsid w:val="00D666A6"/>
    <w:rsid w:val="00D66743"/>
    <w:rsid w:val="00D66838"/>
    <w:rsid w:val="00D66A42"/>
    <w:rsid w:val="00D66A59"/>
    <w:rsid w:val="00D66B18"/>
    <w:rsid w:val="00D66EC8"/>
    <w:rsid w:val="00D673C9"/>
    <w:rsid w:val="00D6782A"/>
    <w:rsid w:val="00D67D3B"/>
    <w:rsid w:val="00D67E2D"/>
    <w:rsid w:val="00D67F72"/>
    <w:rsid w:val="00D700C6"/>
    <w:rsid w:val="00D7032C"/>
    <w:rsid w:val="00D70917"/>
    <w:rsid w:val="00D7093A"/>
    <w:rsid w:val="00D70FCB"/>
    <w:rsid w:val="00D7123F"/>
    <w:rsid w:val="00D713FF"/>
    <w:rsid w:val="00D71424"/>
    <w:rsid w:val="00D715CB"/>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59"/>
    <w:rsid w:val="00D758B6"/>
    <w:rsid w:val="00D75FB2"/>
    <w:rsid w:val="00D7628B"/>
    <w:rsid w:val="00D76AC9"/>
    <w:rsid w:val="00D76CF5"/>
    <w:rsid w:val="00D76E6A"/>
    <w:rsid w:val="00D775A6"/>
    <w:rsid w:val="00D77849"/>
    <w:rsid w:val="00D8001F"/>
    <w:rsid w:val="00D800AE"/>
    <w:rsid w:val="00D803AF"/>
    <w:rsid w:val="00D80501"/>
    <w:rsid w:val="00D80628"/>
    <w:rsid w:val="00D8064A"/>
    <w:rsid w:val="00D80A94"/>
    <w:rsid w:val="00D80C15"/>
    <w:rsid w:val="00D8110F"/>
    <w:rsid w:val="00D812DF"/>
    <w:rsid w:val="00D8131C"/>
    <w:rsid w:val="00D819A9"/>
    <w:rsid w:val="00D819F3"/>
    <w:rsid w:val="00D81BF3"/>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5FCF"/>
    <w:rsid w:val="00D860B8"/>
    <w:rsid w:val="00D86115"/>
    <w:rsid w:val="00D86363"/>
    <w:rsid w:val="00D865FF"/>
    <w:rsid w:val="00D8669C"/>
    <w:rsid w:val="00D866F9"/>
    <w:rsid w:val="00D86A5D"/>
    <w:rsid w:val="00D86DDC"/>
    <w:rsid w:val="00D87AD7"/>
    <w:rsid w:val="00D87B34"/>
    <w:rsid w:val="00D87B46"/>
    <w:rsid w:val="00D90873"/>
    <w:rsid w:val="00D911BE"/>
    <w:rsid w:val="00D9166E"/>
    <w:rsid w:val="00D92092"/>
    <w:rsid w:val="00D920F5"/>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8F1"/>
    <w:rsid w:val="00D96E58"/>
    <w:rsid w:val="00D9745F"/>
    <w:rsid w:val="00D97889"/>
    <w:rsid w:val="00D97966"/>
    <w:rsid w:val="00D97F70"/>
    <w:rsid w:val="00DA0608"/>
    <w:rsid w:val="00DA0FE4"/>
    <w:rsid w:val="00DA1C91"/>
    <w:rsid w:val="00DA1D1C"/>
    <w:rsid w:val="00DA29C8"/>
    <w:rsid w:val="00DA2ACA"/>
    <w:rsid w:val="00DA2E66"/>
    <w:rsid w:val="00DA3646"/>
    <w:rsid w:val="00DA38A9"/>
    <w:rsid w:val="00DA42A6"/>
    <w:rsid w:val="00DA42F2"/>
    <w:rsid w:val="00DA42F4"/>
    <w:rsid w:val="00DA44D3"/>
    <w:rsid w:val="00DA4E95"/>
    <w:rsid w:val="00DA505B"/>
    <w:rsid w:val="00DA5873"/>
    <w:rsid w:val="00DA5A6D"/>
    <w:rsid w:val="00DA6003"/>
    <w:rsid w:val="00DA66E2"/>
    <w:rsid w:val="00DA67AD"/>
    <w:rsid w:val="00DA6F73"/>
    <w:rsid w:val="00DA714F"/>
    <w:rsid w:val="00DA79DA"/>
    <w:rsid w:val="00DA7BDA"/>
    <w:rsid w:val="00DB0079"/>
    <w:rsid w:val="00DB03CE"/>
    <w:rsid w:val="00DB1120"/>
    <w:rsid w:val="00DB1E4C"/>
    <w:rsid w:val="00DB228B"/>
    <w:rsid w:val="00DB235B"/>
    <w:rsid w:val="00DB242E"/>
    <w:rsid w:val="00DB2710"/>
    <w:rsid w:val="00DB2F33"/>
    <w:rsid w:val="00DB3073"/>
    <w:rsid w:val="00DB3906"/>
    <w:rsid w:val="00DB3A9B"/>
    <w:rsid w:val="00DB3C4C"/>
    <w:rsid w:val="00DB41DC"/>
    <w:rsid w:val="00DB4985"/>
    <w:rsid w:val="00DB5220"/>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5F4"/>
    <w:rsid w:val="00DC0188"/>
    <w:rsid w:val="00DC0799"/>
    <w:rsid w:val="00DC0C7C"/>
    <w:rsid w:val="00DC0D06"/>
    <w:rsid w:val="00DC0F84"/>
    <w:rsid w:val="00DC18F2"/>
    <w:rsid w:val="00DC24D9"/>
    <w:rsid w:val="00DC2762"/>
    <w:rsid w:val="00DC2B57"/>
    <w:rsid w:val="00DC2EBE"/>
    <w:rsid w:val="00DC3162"/>
    <w:rsid w:val="00DC323A"/>
    <w:rsid w:val="00DC35AC"/>
    <w:rsid w:val="00DC3902"/>
    <w:rsid w:val="00DC3B67"/>
    <w:rsid w:val="00DC3E10"/>
    <w:rsid w:val="00DC3F87"/>
    <w:rsid w:val="00DC4256"/>
    <w:rsid w:val="00DC4480"/>
    <w:rsid w:val="00DC466E"/>
    <w:rsid w:val="00DC487D"/>
    <w:rsid w:val="00DC512F"/>
    <w:rsid w:val="00DC51DB"/>
    <w:rsid w:val="00DC5AA1"/>
    <w:rsid w:val="00DC614A"/>
    <w:rsid w:val="00DC6323"/>
    <w:rsid w:val="00DC67DA"/>
    <w:rsid w:val="00DC6B92"/>
    <w:rsid w:val="00DC714E"/>
    <w:rsid w:val="00DC71CF"/>
    <w:rsid w:val="00DC75DA"/>
    <w:rsid w:val="00DC7611"/>
    <w:rsid w:val="00DC7679"/>
    <w:rsid w:val="00DC7893"/>
    <w:rsid w:val="00DC7AC0"/>
    <w:rsid w:val="00DC7BFC"/>
    <w:rsid w:val="00DD03D9"/>
    <w:rsid w:val="00DD05C8"/>
    <w:rsid w:val="00DD0BA5"/>
    <w:rsid w:val="00DD0CE1"/>
    <w:rsid w:val="00DD11F4"/>
    <w:rsid w:val="00DD1290"/>
    <w:rsid w:val="00DD1CD6"/>
    <w:rsid w:val="00DD1EAE"/>
    <w:rsid w:val="00DD21C5"/>
    <w:rsid w:val="00DD2202"/>
    <w:rsid w:val="00DD2385"/>
    <w:rsid w:val="00DD258E"/>
    <w:rsid w:val="00DD25D1"/>
    <w:rsid w:val="00DD2A85"/>
    <w:rsid w:val="00DD3168"/>
    <w:rsid w:val="00DD3255"/>
    <w:rsid w:val="00DD3A16"/>
    <w:rsid w:val="00DD3B98"/>
    <w:rsid w:val="00DD4609"/>
    <w:rsid w:val="00DD4A2B"/>
    <w:rsid w:val="00DD4D95"/>
    <w:rsid w:val="00DD4F6D"/>
    <w:rsid w:val="00DD52C2"/>
    <w:rsid w:val="00DD58F8"/>
    <w:rsid w:val="00DD59CE"/>
    <w:rsid w:val="00DD6486"/>
    <w:rsid w:val="00DD6ADD"/>
    <w:rsid w:val="00DD6C83"/>
    <w:rsid w:val="00DD6EA7"/>
    <w:rsid w:val="00DD7195"/>
    <w:rsid w:val="00DD7B67"/>
    <w:rsid w:val="00DD7C2F"/>
    <w:rsid w:val="00DD7E22"/>
    <w:rsid w:val="00DE0111"/>
    <w:rsid w:val="00DE024B"/>
    <w:rsid w:val="00DE03B3"/>
    <w:rsid w:val="00DE077B"/>
    <w:rsid w:val="00DE0A72"/>
    <w:rsid w:val="00DE0CE6"/>
    <w:rsid w:val="00DE0F63"/>
    <w:rsid w:val="00DE15E7"/>
    <w:rsid w:val="00DE1988"/>
    <w:rsid w:val="00DE2098"/>
    <w:rsid w:val="00DE221F"/>
    <w:rsid w:val="00DE22A7"/>
    <w:rsid w:val="00DE22AE"/>
    <w:rsid w:val="00DE2B70"/>
    <w:rsid w:val="00DE2DD3"/>
    <w:rsid w:val="00DE2F8F"/>
    <w:rsid w:val="00DE3549"/>
    <w:rsid w:val="00DE39B6"/>
    <w:rsid w:val="00DE3D64"/>
    <w:rsid w:val="00DE3D76"/>
    <w:rsid w:val="00DE3F1E"/>
    <w:rsid w:val="00DE43DA"/>
    <w:rsid w:val="00DE453A"/>
    <w:rsid w:val="00DE48A2"/>
    <w:rsid w:val="00DE4B21"/>
    <w:rsid w:val="00DE4CFF"/>
    <w:rsid w:val="00DE581C"/>
    <w:rsid w:val="00DE6A80"/>
    <w:rsid w:val="00DE6BEC"/>
    <w:rsid w:val="00DE6FAD"/>
    <w:rsid w:val="00DE7027"/>
    <w:rsid w:val="00DE7110"/>
    <w:rsid w:val="00DE712E"/>
    <w:rsid w:val="00DE7201"/>
    <w:rsid w:val="00DE745F"/>
    <w:rsid w:val="00DE769D"/>
    <w:rsid w:val="00DE79AB"/>
    <w:rsid w:val="00DF0647"/>
    <w:rsid w:val="00DF0674"/>
    <w:rsid w:val="00DF0772"/>
    <w:rsid w:val="00DF080C"/>
    <w:rsid w:val="00DF089D"/>
    <w:rsid w:val="00DF0BB9"/>
    <w:rsid w:val="00DF0C82"/>
    <w:rsid w:val="00DF129E"/>
    <w:rsid w:val="00DF189A"/>
    <w:rsid w:val="00DF2032"/>
    <w:rsid w:val="00DF2744"/>
    <w:rsid w:val="00DF286A"/>
    <w:rsid w:val="00DF2C9D"/>
    <w:rsid w:val="00DF37BA"/>
    <w:rsid w:val="00DF3883"/>
    <w:rsid w:val="00DF38FA"/>
    <w:rsid w:val="00DF39FD"/>
    <w:rsid w:val="00DF3B4A"/>
    <w:rsid w:val="00DF3D70"/>
    <w:rsid w:val="00DF3DFB"/>
    <w:rsid w:val="00DF4470"/>
    <w:rsid w:val="00DF53DD"/>
    <w:rsid w:val="00DF53EB"/>
    <w:rsid w:val="00DF5663"/>
    <w:rsid w:val="00DF5841"/>
    <w:rsid w:val="00DF5992"/>
    <w:rsid w:val="00DF5E57"/>
    <w:rsid w:val="00DF66BA"/>
    <w:rsid w:val="00DF66D9"/>
    <w:rsid w:val="00DF718E"/>
    <w:rsid w:val="00DF7684"/>
    <w:rsid w:val="00DF7C46"/>
    <w:rsid w:val="00DF7D38"/>
    <w:rsid w:val="00DF7F08"/>
    <w:rsid w:val="00E0051C"/>
    <w:rsid w:val="00E00737"/>
    <w:rsid w:val="00E0128D"/>
    <w:rsid w:val="00E01807"/>
    <w:rsid w:val="00E0195D"/>
    <w:rsid w:val="00E01C53"/>
    <w:rsid w:val="00E01C75"/>
    <w:rsid w:val="00E01D04"/>
    <w:rsid w:val="00E01D6E"/>
    <w:rsid w:val="00E01F42"/>
    <w:rsid w:val="00E0211F"/>
    <w:rsid w:val="00E0245F"/>
    <w:rsid w:val="00E025EE"/>
    <w:rsid w:val="00E02610"/>
    <w:rsid w:val="00E02881"/>
    <w:rsid w:val="00E0298E"/>
    <w:rsid w:val="00E02B3D"/>
    <w:rsid w:val="00E02C24"/>
    <w:rsid w:val="00E02F09"/>
    <w:rsid w:val="00E0364D"/>
    <w:rsid w:val="00E03BDA"/>
    <w:rsid w:val="00E0507D"/>
    <w:rsid w:val="00E050B5"/>
    <w:rsid w:val="00E0527D"/>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2B7E"/>
    <w:rsid w:val="00E133B9"/>
    <w:rsid w:val="00E1431D"/>
    <w:rsid w:val="00E1438F"/>
    <w:rsid w:val="00E1460F"/>
    <w:rsid w:val="00E147B3"/>
    <w:rsid w:val="00E14907"/>
    <w:rsid w:val="00E14A77"/>
    <w:rsid w:val="00E14D08"/>
    <w:rsid w:val="00E1527C"/>
    <w:rsid w:val="00E15B62"/>
    <w:rsid w:val="00E1635F"/>
    <w:rsid w:val="00E165AB"/>
    <w:rsid w:val="00E16A39"/>
    <w:rsid w:val="00E16E4B"/>
    <w:rsid w:val="00E17333"/>
    <w:rsid w:val="00E1761C"/>
    <w:rsid w:val="00E176A4"/>
    <w:rsid w:val="00E1781C"/>
    <w:rsid w:val="00E17A5D"/>
    <w:rsid w:val="00E17BF7"/>
    <w:rsid w:val="00E17CA2"/>
    <w:rsid w:val="00E17EAD"/>
    <w:rsid w:val="00E20535"/>
    <w:rsid w:val="00E20ECC"/>
    <w:rsid w:val="00E21AD3"/>
    <w:rsid w:val="00E21DBB"/>
    <w:rsid w:val="00E220A6"/>
    <w:rsid w:val="00E22193"/>
    <w:rsid w:val="00E22AC6"/>
    <w:rsid w:val="00E23C3E"/>
    <w:rsid w:val="00E24085"/>
    <w:rsid w:val="00E24306"/>
    <w:rsid w:val="00E244D1"/>
    <w:rsid w:val="00E248F5"/>
    <w:rsid w:val="00E24916"/>
    <w:rsid w:val="00E24F54"/>
    <w:rsid w:val="00E255DF"/>
    <w:rsid w:val="00E25A5D"/>
    <w:rsid w:val="00E25E79"/>
    <w:rsid w:val="00E25F88"/>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61D"/>
    <w:rsid w:val="00E347A7"/>
    <w:rsid w:val="00E3482C"/>
    <w:rsid w:val="00E34A05"/>
    <w:rsid w:val="00E34A10"/>
    <w:rsid w:val="00E34E16"/>
    <w:rsid w:val="00E356A2"/>
    <w:rsid w:val="00E358A9"/>
    <w:rsid w:val="00E35AE3"/>
    <w:rsid w:val="00E35CD6"/>
    <w:rsid w:val="00E35FF4"/>
    <w:rsid w:val="00E36478"/>
    <w:rsid w:val="00E3668D"/>
    <w:rsid w:val="00E3688A"/>
    <w:rsid w:val="00E36AD0"/>
    <w:rsid w:val="00E36B18"/>
    <w:rsid w:val="00E373BD"/>
    <w:rsid w:val="00E374BB"/>
    <w:rsid w:val="00E37A25"/>
    <w:rsid w:val="00E4020F"/>
    <w:rsid w:val="00E40262"/>
    <w:rsid w:val="00E402A1"/>
    <w:rsid w:val="00E4059C"/>
    <w:rsid w:val="00E40AA3"/>
    <w:rsid w:val="00E41974"/>
    <w:rsid w:val="00E42C21"/>
    <w:rsid w:val="00E42F37"/>
    <w:rsid w:val="00E432C9"/>
    <w:rsid w:val="00E43662"/>
    <w:rsid w:val="00E437D2"/>
    <w:rsid w:val="00E43CCD"/>
    <w:rsid w:val="00E44258"/>
    <w:rsid w:val="00E443A8"/>
    <w:rsid w:val="00E44B41"/>
    <w:rsid w:val="00E44BCB"/>
    <w:rsid w:val="00E44CBC"/>
    <w:rsid w:val="00E44FC4"/>
    <w:rsid w:val="00E4568D"/>
    <w:rsid w:val="00E4579F"/>
    <w:rsid w:val="00E45B1B"/>
    <w:rsid w:val="00E45C86"/>
    <w:rsid w:val="00E45F03"/>
    <w:rsid w:val="00E464B4"/>
    <w:rsid w:val="00E4695C"/>
    <w:rsid w:val="00E4699D"/>
    <w:rsid w:val="00E46D16"/>
    <w:rsid w:val="00E46F51"/>
    <w:rsid w:val="00E47155"/>
    <w:rsid w:val="00E477F6"/>
    <w:rsid w:val="00E4781F"/>
    <w:rsid w:val="00E47DE7"/>
    <w:rsid w:val="00E50859"/>
    <w:rsid w:val="00E50B2D"/>
    <w:rsid w:val="00E51BDC"/>
    <w:rsid w:val="00E51C99"/>
    <w:rsid w:val="00E51E69"/>
    <w:rsid w:val="00E51EC1"/>
    <w:rsid w:val="00E51EE4"/>
    <w:rsid w:val="00E5200D"/>
    <w:rsid w:val="00E5206D"/>
    <w:rsid w:val="00E5219C"/>
    <w:rsid w:val="00E521B0"/>
    <w:rsid w:val="00E52227"/>
    <w:rsid w:val="00E526E9"/>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0C5"/>
    <w:rsid w:val="00E5645F"/>
    <w:rsid w:val="00E56B62"/>
    <w:rsid w:val="00E56DB3"/>
    <w:rsid w:val="00E56DCF"/>
    <w:rsid w:val="00E5761D"/>
    <w:rsid w:val="00E57930"/>
    <w:rsid w:val="00E57BC5"/>
    <w:rsid w:val="00E6017B"/>
    <w:rsid w:val="00E6029C"/>
    <w:rsid w:val="00E610B0"/>
    <w:rsid w:val="00E61879"/>
    <w:rsid w:val="00E61CD6"/>
    <w:rsid w:val="00E61D84"/>
    <w:rsid w:val="00E62077"/>
    <w:rsid w:val="00E62DA6"/>
    <w:rsid w:val="00E63065"/>
    <w:rsid w:val="00E636A1"/>
    <w:rsid w:val="00E63A0E"/>
    <w:rsid w:val="00E63B3F"/>
    <w:rsid w:val="00E63C82"/>
    <w:rsid w:val="00E63CC8"/>
    <w:rsid w:val="00E640D3"/>
    <w:rsid w:val="00E6422C"/>
    <w:rsid w:val="00E642CF"/>
    <w:rsid w:val="00E64414"/>
    <w:rsid w:val="00E646AB"/>
    <w:rsid w:val="00E647F1"/>
    <w:rsid w:val="00E64C65"/>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626"/>
    <w:rsid w:val="00E717D2"/>
    <w:rsid w:val="00E7195D"/>
    <w:rsid w:val="00E71983"/>
    <w:rsid w:val="00E72157"/>
    <w:rsid w:val="00E72D0B"/>
    <w:rsid w:val="00E72E14"/>
    <w:rsid w:val="00E73464"/>
    <w:rsid w:val="00E736C6"/>
    <w:rsid w:val="00E74147"/>
    <w:rsid w:val="00E742AC"/>
    <w:rsid w:val="00E74661"/>
    <w:rsid w:val="00E74913"/>
    <w:rsid w:val="00E74DAD"/>
    <w:rsid w:val="00E750F7"/>
    <w:rsid w:val="00E75441"/>
    <w:rsid w:val="00E754C4"/>
    <w:rsid w:val="00E755E3"/>
    <w:rsid w:val="00E75788"/>
    <w:rsid w:val="00E757C6"/>
    <w:rsid w:val="00E75931"/>
    <w:rsid w:val="00E75D3D"/>
    <w:rsid w:val="00E75E4D"/>
    <w:rsid w:val="00E75E70"/>
    <w:rsid w:val="00E75F7A"/>
    <w:rsid w:val="00E76DE1"/>
    <w:rsid w:val="00E77423"/>
    <w:rsid w:val="00E7784A"/>
    <w:rsid w:val="00E779D7"/>
    <w:rsid w:val="00E80135"/>
    <w:rsid w:val="00E80368"/>
    <w:rsid w:val="00E8047E"/>
    <w:rsid w:val="00E80C40"/>
    <w:rsid w:val="00E80C87"/>
    <w:rsid w:val="00E80E60"/>
    <w:rsid w:val="00E80F7A"/>
    <w:rsid w:val="00E8122F"/>
    <w:rsid w:val="00E81D8D"/>
    <w:rsid w:val="00E82219"/>
    <w:rsid w:val="00E82B2E"/>
    <w:rsid w:val="00E82DB9"/>
    <w:rsid w:val="00E82FAA"/>
    <w:rsid w:val="00E83233"/>
    <w:rsid w:val="00E8346D"/>
    <w:rsid w:val="00E835C1"/>
    <w:rsid w:val="00E835CA"/>
    <w:rsid w:val="00E8363E"/>
    <w:rsid w:val="00E83758"/>
    <w:rsid w:val="00E8378B"/>
    <w:rsid w:val="00E83899"/>
    <w:rsid w:val="00E83BC8"/>
    <w:rsid w:val="00E83C64"/>
    <w:rsid w:val="00E84D1B"/>
    <w:rsid w:val="00E85AF4"/>
    <w:rsid w:val="00E86109"/>
    <w:rsid w:val="00E8612C"/>
    <w:rsid w:val="00E8639A"/>
    <w:rsid w:val="00E873CB"/>
    <w:rsid w:val="00E87B44"/>
    <w:rsid w:val="00E87C10"/>
    <w:rsid w:val="00E901A4"/>
    <w:rsid w:val="00E90341"/>
    <w:rsid w:val="00E9034B"/>
    <w:rsid w:val="00E909A1"/>
    <w:rsid w:val="00E90A47"/>
    <w:rsid w:val="00E90ADF"/>
    <w:rsid w:val="00E90E4D"/>
    <w:rsid w:val="00E91D3C"/>
    <w:rsid w:val="00E92326"/>
    <w:rsid w:val="00E925D1"/>
    <w:rsid w:val="00E926E6"/>
    <w:rsid w:val="00E92874"/>
    <w:rsid w:val="00E9301B"/>
    <w:rsid w:val="00E93623"/>
    <w:rsid w:val="00E93F56"/>
    <w:rsid w:val="00E94169"/>
    <w:rsid w:val="00E941CB"/>
    <w:rsid w:val="00E942A8"/>
    <w:rsid w:val="00E9439E"/>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F6C"/>
    <w:rsid w:val="00EA2270"/>
    <w:rsid w:val="00EA2520"/>
    <w:rsid w:val="00EA286D"/>
    <w:rsid w:val="00EA2D77"/>
    <w:rsid w:val="00EA2E2C"/>
    <w:rsid w:val="00EA2F3C"/>
    <w:rsid w:val="00EA314F"/>
    <w:rsid w:val="00EA31C2"/>
    <w:rsid w:val="00EA3536"/>
    <w:rsid w:val="00EA3647"/>
    <w:rsid w:val="00EA36F6"/>
    <w:rsid w:val="00EA378B"/>
    <w:rsid w:val="00EA385F"/>
    <w:rsid w:val="00EA38D3"/>
    <w:rsid w:val="00EA3F91"/>
    <w:rsid w:val="00EA4125"/>
    <w:rsid w:val="00EA43C7"/>
    <w:rsid w:val="00EA440E"/>
    <w:rsid w:val="00EA44FB"/>
    <w:rsid w:val="00EA4A15"/>
    <w:rsid w:val="00EA4BEC"/>
    <w:rsid w:val="00EA59B1"/>
    <w:rsid w:val="00EA5AAC"/>
    <w:rsid w:val="00EA5CCB"/>
    <w:rsid w:val="00EA5CF6"/>
    <w:rsid w:val="00EA6343"/>
    <w:rsid w:val="00EA6583"/>
    <w:rsid w:val="00EA660A"/>
    <w:rsid w:val="00EA6BE2"/>
    <w:rsid w:val="00EA7289"/>
    <w:rsid w:val="00EA7AF8"/>
    <w:rsid w:val="00EA7B9D"/>
    <w:rsid w:val="00EA7C6D"/>
    <w:rsid w:val="00EA7CCB"/>
    <w:rsid w:val="00EB06D0"/>
    <w:rsid w:val="00EB074F"/>
    <w:rsid w:val="00EB07BE"/>
    <w:rsid w:val="00EB093D"/>
    <w:rsid w:val="00EB0F30"/>
    <w:rsid w:val="00EB1BDB"/>
    <w:rsid w:val="00EB2068"/>
    <w:rsid w:val="00EB2089"/>
    <w:rsid w:val="00EB2642"/>
    <w:rsid w:val="00EB2706"/>
    <w:rsid w:val="00EB27D2"/>
    <w:rsid w:val="00EB3217"/>
    <w:rsid w:val="00EB3521"/>
    <w:rsid w:val="00EB3663"/>
    <w:rsid w:val="00EB375D"/>
    <w:rsid w:val="00EB37A2"/>
    <w:rsid w:val="00EB3835"/>
    <w:rsid w:val="00EB39A6"/>
    <w:rsid w:val="00EB3A7A"/>
    <w:rsid w:val="00EB3BB2"/>
    <w:rsid w:val="00EB3DEC"/>
    <w:rsid w:val="00EB43AD"/>
    <w:rsid w:val="00EB45CE"/>
    <w:rsid w:val="00EB58C7"/>
    <w:rsid w:val="00EB621B"/>
    <w:rsid w:val="00EB643B"/>
    <w:rsid w:val="00EB662A"/>
    <w:rsid w:val="00EB6638"/>
    <w:rsid w:val="00EB68CF"/>
    <w:rsid w:val="00EB6C70"/>
    <w:rsid w:val="00EB73DA"/>
    <w:rsid w:val="00EC00CC"/>
    <w:rsid w:val="00EC02BF"/>
    <w:rsid w:val="00EC064C"/>
    <w:rsid w:val="00EC07E1"/>
    <w:rsid w:val="00EC1175"/>
    <w:rsid w:val="00EC179B"/>
    <w:rsid w:val="00EC1F78"/>
    <w:rsid w:val="00EC21BB"/>
    <w:rsid w:val="00EC28D1"/>
    <w:rsid w:val="00EC363B"/>
    <w:rsid w:val="00EC36B0"/>
    <w:rsid w:val="00EC3C7B"/>
    <w:rsid w:val="00EC3DF8"/>
    <w:rsid w:val="00EC3F40"/>
    <w:rsid w:val="00EC3FEB"/>
    <w:rsid w:val="00EC40A8"/>
    <w:rsid w:val="00EC444E"/>
    <w:rsid w:val="00EC447E"/>
    <w:rsid w:val="00EC4C6B"/>
    <w:rsid w:val="00EC4D81"/>
    <w:rsid w:val="00EC4E66"/>
    <w:rsid w:val="00EC4EDF"/>
    <w:rsid w:val="00EC52A2"/>
    <w:rsid w:val="00EC544F"/>
    <w:rsid w:val="00EC5A28"/>
    <w:rsid w:val="00EC5D86"/>
    <w:rsid w:val="00EC7AB8"/>
    <w:rsid w:val="00EC7E79"/>
    <w:rsid w:val="00ED01CF"/>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1EF3"/>
    <w:rsid w:val="00ED2121"/>
    <w:rsid w:val="00ED2A47"/>
    <w:rsid w:val="00ED2D48"/>
    <w:rsid w:val="00ED2E0E"/>
    <w:rsid w:val="00ED3063"/>
    <w:rsid w:val="00ED3534"/>
    <w:rsid w:val="00ED3776"/>
    <w:rsid w:val="00ED3AA5"/>
    <w:rsid w:val="00ED3ABE"/>
    <w:rsid w:val="00ED3CA3"/>
    <w:rsid w:val="00ED420A"/>
    <w:rsid w:val="00ED4251"/>
    <w:rsid w:val="00ED434D"/>
    <w:rsid w:val="00ED4828"/>
    <w:rsid w:val="00ED49B0"/>
    <w:rsid w:val="00ED510A"/>
    <w:rsid w:val="00ED552C"/>
    <w:rsid w:val="00ED5CC0"/>
    <w:rsid w:val="00ED7466"/>
    <w:rsid w:val="00ED7629"/>
    <w:rsid w:val="00ED7AC1"/>
    <w:rsid w:val="00EE0333"/>
    <w:rsid w:val="00EE08C0"/>
    <w:rsid w:val="00EE08F1"/>
    <w:rsid w:val="00EE0B81"/>
    <w:rsid w:val="00EE1173"/>
    <w:rsid w:val="00EE1269"/>
    <w:rsid w:val="00EE1498"/>
    <w:rsid w:val="00EE1CEC"/>
    <w:rsid w:val="00EE1D03"/>
    <w:rsid w:val="00EE2051"/>
    <w:rsid w:val="00EE2A11"/>
    <w:rsid w:val="00EE306C"/>
    <w:rsid w:val="00EE3A30"/>
    <w:rsid w:val="00EE3A90"/>
    <w:rsid w:val="00EE40F7"/>
    <w:rsid w:val="00EE449C"/>
    <w:rsid w:val="00EE44F5"/>
    <w:rsid w:val="00EE476F"/>
    <w:rsid w:val="00EE49F2"/>
    <w:rsid w:val="00EE5001"/>
    <w:rsid w:val="00EE55B5"/>
    <w:rsid w:val="00EE57BF"/>
    <w:rsid w:val="00EE5892"/>
    <w:rsid w:val="00EE64B0"/>
    <w:rsid w:val="00EE6571"/>
    <w:rsid w:val="00EE6CD8"/>
    <w:rsid w:val="00EE6F65"/>
    <w:rsid w:val="00EE712C"/>
    <w:rsid w:val="00EE716D"/>
    <w:rsid w:val="00EE72E0"/>
    <w:rsid w:val="00EE7372"/>
    <w:rsid w:val="00EE7666"/>
    <w:rsid w:val="00EE76DE"/>
    <w:rsid w:val="00EE78B9"/>
    <w:rsid w:val="00EE796A"/>
    <w:rsid w:val="00EF0454"/>
    <w:rsid w:val="00EF1168"/>
    <w:rsid w:val="00EF12B6"/>
    <w:rsid w:val="00EF13BC"/>
    <w:rsid w:val="00EF18EC"/>
    <w:rsid w:val="00EF1A15"/>
    <w:rsid w:val="00EF1A63"/>
    <w:rsid w:val="00EF20F9"/>
    <w:rsid w:val="00EF22B3"/>
    <w:rsid w:val="00EF2460"/>
    <w:rsid w:val="00EF33D3"/>
    <w:rsid w:val="00EF3727"/>
    <w:rsid w:val="00EF3EE0"/>
    <w:rsid w:val="00EF40D6"/>
    <w:rsid w:val="00EF45A5"/>
    <w:rsid w:val="00EF4731"/>
    <w:rsid w:val="00EF503E"/>
    <w:rsid w:val="00EF52A7"/>
    <w:rsid w:val="00EF52AA"/>
    <w:rsid w:val="00EF5644"/>
    <w:rsid w:val="00EF59AB"/>
    <w:rsid w:val="00EF5B6A"/>
    <w:rsid w:val="00EF5EBE"/>
    <w:rsid w:val="00EF6259"/>
    <w:rsid w:val="00EF63E9"/>
    <w:rsid w:val="00EF6873"/>
    <w:rsid w:val="00EF69B8"/>
    <w:rsid w:val="00EF706A"/>
    <w:rsid w:val="00EF718B"/>
    <w:rsid w:val="00EF7378"/>
    <w:rsid w:val="00EF7414"/>
    <w:rsid w:val="00EF743A"/>
    <w:rsid w:val="00EF7835"/>
    <w:rsid w:val="00EF78E2"/>
    <w:rsid w:val="00EF7A64"/>
    <w:rsid w:val="00F001C7"/>
    <w:rsid w:val="00F006DF"/>
    <w:rsid w:val="00F009AD"/>
    <w:rsid w:val="00F0143D"/>
    <w:rsid w:val="00F01530"/>
    <w:rsid w:val="00F01A29"/>
    <w:rsid w:val="00F01E5E"/>
    <w:rsid w:val="00F0208F"/>
    <w:rsid w:val="00F02758"/>
    <w:rsid w:val="00F027FD"/>
    <w:rsid w:val="00F0372F"/>
    <w:rsid w:val="00F03918"/>
    <w:rsid w:val="00F03B76"/>
    <w:rsid w:val="00F03B93"/>
    <w:rsid w:val="00F03CAF"/>
    <w:rsid w:val="00F03D26"/>
    <w:rsid w:val="00F040E7"/>
    <w:rsid w:val="00F04145"/>
    <w:rsid w:val="00F047B9"/>
    <w:rsid w:val="00F05069"/>
    <w:rsid w:val="00F05566"/>
    <w:rsid w:val="00F058A0"/>
    <w:rsid w:val="00F05BA4"/>
    <w:rsid w:val="00F05CDF"/>
    <w:rsid w:val="00F05CED"/>
    <w:rsid w:val="00F05F67"/>
    <w:rsid w:val="00F05FA6"/>
    <w:rsid w:val="00F05FDF"/>
    <w:rsid w:val="00F062B5"/>
    <w:rsid w:val="00F0677E"/>
    <w:rsid w:val="00F06846"/>
    <w:rsid w:val="00F06C0E"/>
    <w:rsid w:val="00F07371"/>
    <w:rsid w:val="00F07553"/>
    <w:rsid w:val="00F076B6"/>
    <w:rsid w:val="00F100E8"/>
    <w:rsid w:val="00F1063D"/>
    <w:rsid w:val="00F10850"/>
    <w:rsid w:val="00F10E1B"/>
    <w:rsid w:val="00F110FD"/>
    <w:rsid w:val="00F11202"/>
    <w:rsid w:val="00F114B6"/>
    <w:rsid w:val="00F1169E"/>
    <w:rsid w:val="00F11742"/>
    <w:rsid w:val="00F11BBB"/>
    <w:rsid w:val="00F1227B"/>
    <w:rsid w:val="00F12388"/>
    <w:rsid w:val="00F12565"/>
    <w:rsid w:val="00F12AE9"/>
    <w:rsid w:val="00F12D0E"/>
    <w:rsid w:val="00F12DFF"/>
    <w:rsid w:val="00F12E00"/>
    <w:rsid w:val="00F13073"/>
    <w:rsid w:val="00F13503"/>
    <w:rsid w:val="00F136F3"/>
    <w:rsid w:val="00F13B79"/>
    <w:rsid w:val="00F14149"/>
    <w:rsid w:val="00F14203"/>
    <w:rsid w:val="00F1464F"/>
    <w:rsid w:val="00F1467C"/>
    <w:rsid w:val="00F14A34"/>
    <w:rsid w:val="00F1512A"/>
    <w:rsid w:val="00F15916"/>
    <w:rsid w:val="00F15ED9"/>
    <w:rsid w:val="00F161B4"/>
    <w:rsid w:val="00F16C7E"/>
    <w:rsid w:val="00F17088"/>
    <w:rsid w:val="00F174E1"/>
    <w:rsid w:val="00F177F4"/>
    <w:rsid w:val="00F1798A"/>
    <w:rsid w:val="00F17A4D"/>
    <w:rsid w:val="00F17D3F"/>
    <w:rsid w:val="00F205D0"/>
    <w:rsid w:val="00F20745"/>
    <w:rsid w:val="00F20A91"/>
    <w:rsid w:val="00F20BDA"/>
    <w:rsid w:val="00F213B5"/>
    <w:rsid w:val="00F2150E"/>
    <w:rsid w:val="00F21A4C"/>
    <w:rsid w:val="00F21C39"/>
    <w:rsid w:val="00F21D54"/>
    <w:rsid w:val="00F21D8E"/>
    <w:rsid w:val="00F21E53"/>
    <w:rsid w:val="00F23144"/>
    <w:rsid w:val="00F233C0"/>
    <w:rsid w:val="00F235DB"/>
    <w:rsid w:val="00F23729"/>
    <w:rsid w:val="00F23861"/>
    <w:rsid w:val="00F23AFA"/>
    <w:rsid w:val="00F23B09"/>
    <w:rsid w:val="00F23C2E"/>
    <w:rsid w:val="00F23E27"/>
    <w:rsid w:val="00F23E7F"/>
    <w:rsid w:val="00F24065"/>
    <w:rsid w:val="00F247C3"/>
    <w:rsid w:val="00F25070"/>
    <w:rsid w:val="00F257CE"/>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3F0"/>
    <w:rsid w:val="00F315B3"/>
    <w:rsid w:val="00F31989"/>
    <w:rsid w:val="00F31D12"/>
    <w:rsid w:val="00F3276E"/>
    <w:rsid w:val="00F3290F"/>
    <w:rsid w:val="00F32A1E"/>
    <w:rsid w:val="00F32D9E"/>
    <w:rsid w:val="00F33320"/>
    <w:rsid w:val="00F33C10"/>
    <w:rsid w:val="00F34156"/>
    <w:rsid w:val="00F342E2"/>
    <w:rsid w:val="00F34A06"/>
    <w:rsid w:val="00F34B44"/>
    <w:rsid w:val="00F355E6"/>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A71"/>
    <w:rsid w:val="00F42651"/>
    <w:rsid w:val="00F4277E"/>
    <w:rsid w:val="00F42A04"/>
    <w:rsid w:val="00F431F4"/>
    <w:rsid w:val="00F4325A"/>
    <w:rsid w:val="00F432EC"/>
    <w:rsid w:val="00F43BDD"/>
    <w:rsid w:val="00F43CCB"/>
    <w:rsid w:val="00F441D6"/>
    <w:rsid w:val="00F446F7"/>
    <w:rsid w:val="00F44881"/>
    <w:rsid w:val="00F44D57"/>
    <w:rsid w:val="00F45384"/>
    <w:rsid w:val="00F45B6A"/>
    <w:rsid w:val="00F45F39"/>
    <w:rsid w:val="00F46753"/>
    <w:rsid w:val="00F46DEE"/>
    <w:rsid w:val="00F46DF4"/>
    <w:rsid w:val="00F4722A"/>
    <w:rsid w:val="00F472FA"/>
    <w:rsid w:val="00F477C8"/>
    <w:rsid w:val="00F47EA2"/>
    <w:rsid w:val="00F47F4E"/>
    <w:rsid w:val="00F50413"/>
    <w:rsid w:val="00F50AA0"/>
    <w:rsid w:val="00F51276"/>
    <w:rsid w:val="00F51CD4"/>
    <w:rsid w:val="00F51DD5"/>
    <w:rsid w:val="00F51F24"/>
    <w:rsid w:val="00F52059"/>
    <w:rsid w:val="00F528C4"/>
    <w:rsid w:val="00F52D04"/>
    <w:rsid w:val="00F5337B"/>
    <w:rsid w:val="00F53410"/>
    <w:rsid w:val="00F535A2"/>
    <w:rsid w:val="00F53BC0"/>
    <w:rsid w:val="00F544E6"/>
    <w:rsid w:val="00F54889"/>
    <w:rsid w:val="00F54A4F"/>
    <w:rsid w:val="00F55013"/>
    <w:rsid w:val="00F55270"/>
    <w:rsid w:val="00F553B7"/>
    <w:rsid w:val="00F555B0"/>
    <w:rsid w:val="00F555E8"/>
    <w:rsid w:val="00F55C2E"/>
    <w:rsid w:val="00F5606F"/>
    <w:rsid w:val="00F5607B"/>
    <w:rsid w:val="00F5639B"/>
    <w:rsid w:val="00F5650A"/>
    <w:rsid w:val="00F56B82"/>
    <w:rsid w:val="00F56E8B"/>
    <w:rsid w:val="00F57744"/>
    <w:rsid w:val="00F57B96"/>
    <w:rsid w:val="00F57D5A"/>
    <w:rsid w:val="00F60279"/>
    <w:rsid w:val="00F60355"/>
    <w:rsid w:val="00F60575"/>
    <w:rsid w:val="00F60B89"/>
    <w:rsid w:val="00F61147"/>
    <w:rsid w:val="00F61C05"/>
    <w:rsid w:val="00F61EC6"/>
    <w:rsid w:val="00F62579"/>
    <w:rsid w:val="00F62A75"/>
    <w:rsid w:val="00F63DB3"/>
    <w:rsid w:val="00F64E9E"/>
    <w:rsid w:val="00F65864"/>
    <w:rsid w:val="00F663B6"/>
    <w:rsid w:val="00F6693B"/>
    <w:rsid w:val="00F66992"/>
    <w:rsid w:val="00F672BB"/>
    <w:rsid w:val="00F67472"/>
    <w:rsid w:val="00F6781F"/>
    <w:rsid w:val="00F67A03"/>
    <w:rsid w:val="00F67AC3"/>
    <w:rsid w:val="00F7027D"/>
    <w:rsid w:val="00F703A4"/>
    <w:rsid w:val="00F70418"/>
    <w:rsid w:val="00F7091A"/>
    <w:rsid w:val="00F70B44"/>
    <w:rsid w:val="00F70D1C"/>
    <w:rsid w:val="00F70D34"/>
    <w:rsid w:val="00F70EDA"/>
    <w:rsid w:val="00F7117D"/>
    <w:rsid w:val="00F713A0"/>
    <w:rsid w:val="00F71B15"/>
    <w:rsid w:val="00F71D03"/>
    <w:rsid w:val="00F7239D"/>
    <w:rsid w:val="00F72834"/>
    <w:rsid w:val="00F72847"/>
    <w:rsid w:val="00F72ED2"/>
    <w:rsid w:val="00F731D9"/>
    <w:rsid w:val="00F735E7"/>
    <w:rsid w:val="00F73AC8"/>
    <w:rsid w:val="00F73B2C"/>
    <w:rsid w:val="00F74195"/>
    <w:rsid w:val="00F749C5"/>
    <w:rsid w:val="00F75138"/>
    <w:rsid w:val="00F7579F"/>
    <w:rsid w:val="00F758E7"/>
    <w:rsid w:val="00F75DE5"/>
    <w:rsid w:val="00F75FF4"/>
    <w:rsid w:val="00F76345"/>
    <w:rsid w:val="00F768F2"/>
    <w:rsid w:val="00F76EF6"/>
    <w:rsid w:val="00F76F6D"/>
    <w:rsid w:val="00F76F71"/>
    <w:rsid w:val="00F77234"/>
    <w:rsid w:val="00F774C2"/>
    <w:rsid w:val="00F775AD"/>
    <w:rsid w:val="00F77983"/>
    <w:rsid w:val="00F779AA"/>
    <w:rsid w:val="00F77F7B"/>
    <w:rsid w:val="00F808B9"/>
    <w:rsid w:val="00F80CE6"/>
    <w:rsid w:val="00F80E90"/>
    <w:rsid w:val="00F81390"/>
    <w:rsid w:val="00F813D3"/>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7"/>
    <w:rsid w:val="00F84E0B"/>
    <w:rsid w:val="00F850A0"/>
    <w:rsid w:val="00F858F6"/>
    <w:rsid w:val="00F85FD0"/>
    <w:rsid w:val="00F86516"/>
    <w:rsid w:val="00F870D0"/>
    <w:rsid w:val="00F87152"/>
    <w:rsid w:val="00F87227"/>
    <w:rsid w:val="00F87874"/>
    <w:rsid w:val="00F9033D"/>
    <w:rsid w:val="00F90D03"/>
    <w:rsid w:val="00F90D2F"/>
    <w:rsid w:val="00F90DFC"/>
    <w:rsid w:val="00F9129C"/>
    <w:rsid w:val="00F919AA"/>
    <w:rsid w:val="00F91C06"/>
    <w:rsid w:val="00F921D6"/>
    <w:rsid w:val="00F92899"/>
    <w:rsid w:val="00F9291D"/>
    <w:rsid w:val="00F92981"/>
    <w:rsid w:val="00F931FC"/>
    <w:rsid w:val="00F933D6"/>
    <w:rsid w:val="00F9358D"/>
    <w:rsid w:val="00F94286"/>
    <w:rsid w:val="00F94662"/>
    <w:rsid w:val="00F947CA"/>
    <w:rsid w:val="00F95271"/>
    <w:rsid w:val="00F95382"/>
    <w:rsid w:val="00F958CD"/>
    <w:rsid w:val="00F95CA4"/>
    <w:rsid w:val="00F95F5C"/>
    <w:rsid w:val="00F9600D"/>
    <w:rsid w:val="00F963C9"/>
    <w:rsid w:val="00F9653D"/>
    <w:rsid w:val="00F96969"/>
    <w:rsid w:val="00F96DDB"/>
    <w:rsid w:val="00F970BF"/>
    <w:rsid w:val="00F974FB"/>
    <w:rsid w:val="00F976EC"/>
    <w:rsid w:val="00F97837"/>
    <w:rsid w:val="00F97884"/>
    <w:rsid w:val="00F97D87"/>
    <w:rsid w:val="00F97FB9"/>
    <w:rsid w:val="00FA0265"/>
    <w:rsid w:val="00FA059C"/>
    <w:rsid w:val="00FA0798"/>
    <w:rsid w:val="00FA13BD"/>
    <w:rsid w:val="00FA147B"/>
    <w:rsid w:val="00FA17BD"/>
    <w:rsid w:val="00FA1A10"/>
    <w:rsid w:val="00FA1BAC"/>
    <w:rsid w:val="00FA1C7F"/>
    <w:rsid w:val="00FA2368"/>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A"/>
    <w:rsid w:val="00FA70A3"/>
    <w:rsid w:val="00FA758A"/>
    <w:rsid w:val="00FA797E"/>
    <w:rsid w:val="00FA79C8"/>
    <w:rsid w:val="00FA79FD"/>
    <w:rsid w:val="00FA7E4E"/>
    <w:rsid w:val="00FB05A4"/>
    <w:rsid w:val="00FB066E"/>
    <w:rsid w:val="00FB06DD"/>
    <w:rsid w:val="00FB0A9A"/>
    <w:rsid w:val="00FB0B2E"/>
    <w:rsid w:val="00FB0E0B"/>
    <w:rsid w:val="00FB2358"/>
    <w:rsid w:val="00FB24BF"/>
    <w:rsid w:val="00FB24C4"/>
    <w:rsid w:val="00FB2897"/>
    <w:rsid w:val="00FB2BFA"/>
    <w:rsid w:val="00FB3981"/>
    <w:rsid w:val="00FB3A2B"/>
    <w:rsid w:val="00FB3B94"/>
    <w:rsid w:val="00FB3EAF"/>
    <w:rsid w:val="00FB3F04"/>
    <w:rsid w:val="00FB497B"/>
    <w:rsid w:val="00FB52B2"/>
    <w:rsid w:val="00FB58A7"/>
    <w:rsid w:val="00FB593E"/>
    <w:rsid w:val="00FB5951"/>
    <w:rsid w:val="00FB5B03"/>
    <w:rsid w:val="00FB5BD9"/>
    <w:rsid w:val="00FB6088"/>
    <w:rsid w:val="00FB60CA"/>
    <w:rsid w:val="00FB6185"/>
    <w:rsid w:val="00FB69F2"/>
    <w:rsid w:val="00FB6A47"/>
    <w:rsid w:val="00FB6B51"/>
    <w:rsid w:val="00FB6E30"/>
    <w:rsid w:val="00FB7665"/>
    <w:rsid w:val="00FB78C0"/>
    <w:rsid w:val="00FB79D1"/>
    <w:rsid w:val="00FB7C28"/>
    <w:rsid w:val="00FB7F95"/>
    <w:rsid w:val="00FC0076"/>
    <w:rsid w:val="00FC0633"/>
    <w:rsid w:val="00FC0964"/>
    <w:rsid w:val="00FC0CDC"/>
    <w:rsid w:val="00FC0ED7"/>
    <w:rsid w:val="00FC174F"/>
    <w:rsid w:val="00FC1A87"/>
    <w:rsid w:val="00FC1B09"/>
    <w:rsid w:val="00FC1C02"/>
    <w:rsid w:val="00FC20C4"/>
    <w:rsid w:val="00FC22A5"/>
    <w:rsid w:val="00FC2BD6"/>
    <w:rsid w:val="00FC2BF9"/>
    <w:rsid w:val="00FC36E4"/>
    <w:rsid w:val="00FC375C"/>
    <w:rsid w:val="00FC3C34"/>
    <w:rsid w:val="00FC3CF0"/>
    <w:rsid w:val="00FC3DB6"/>
    <w:rsid w:val="00FC4A63"/>
    <w:rsid w:val="00FC5B1C"/>
    <w:rsid w:val="00FC5C86"/>
    <w:rsid w:val="00FC5CAB"/>
    <w:rsid w:val="00FC5D8A"/>
    <w:rsid w:val="00FC5E1A"/>
    <w:rsid w:val="00FC5F8C"/>
    <w:rsid w:val="00FC6068"/>
    <w:rsid w:val="00FC7009"/>
    <w:rsid w:val="00FC731C"/>
    <w:rsid w:val="00FC74CE"/>
    <w:rsid w:val="00FC7650"/>
    <w:rsid w:val="00FC7B87"/>
    <w:rsid w:val="00FC7D8C"/>
    <w:rsid w:val="00FD0101"/>
    <w:rsid w:val="00FD0AA3"/>
    <w:rsid w:val="00FD0B95"/>
    <w:rsid w:val="00FD0D5D"/>
    <w:rsid w:val="00FD10D9"/>
    <w:rsid w:val="00FD10EF"/>
    <w:rsid w:val="00FD163C"/>
    <w:rsid w:val="00FD1CF8"/>
    <w:rsid w:val="00FD250F"/>
    <w:rsid w:val="00FD2727"/>
    <w:rsid w:val="00FD27B1"/>
    <w:rsid w:val="00FD2B1D"/>
    <w:rsid w:val="00FD2C5F"/>
    <w:rsid w:val="00FD2F50"/>
    <w:rsid w:val="00FD32B1"/>
    <w:rsid w:val="00FD3CDF"/>
    <w:rsid w:val="00FD3D8E"/>
    <w:rsid w:val="00FD4189"/>
    <w:rsid w:val="00FD418C"/>
    <w:rsid w:val="00FD4340"/>
    <w:rsid w:val="00FD451D"/>
    <w:rsid w:val="00FD4615"/>
    <w:rsid w:val="00FD496B"/>
    <w:rsid w:val="00FD5039"/>
    <w:rsid w:val="00FD5731"/>
    <w:rsid w:val="00FD6355"/>
    <w:rsid w:val="00FD63D2"/>
    <w:rsid w:val="00FD63F9"/>
    <w:rsid w:val="00FD651A"/>
    <w:rsid w:val="00FD65C6"/>
    <w:rsid w:val="00FD665B"/>
    <w:rsid w:val="00FD69E7"/>
    <w:rsid w:val="00FD6ACC"/>
    <w:rsid w:val="00FD6F3C"/>
    <w:rsid w:val="00FD760B"/>
    <w:rsid w:val="00FE05D2"/>
    <w:rsid w:val="00FE075C"/>
    <w:rsid w:val="00FE0864"/>
    <w:rsid w:val="00FE08AF"/>
    <w:rsid w:val="00FE09E5"/>
    <w:rsid w:val="00FE0F76"/>
    <w:rsid w:val="00FE1599"/>
    <w:rsid w:val="00FE1F16"/>
    <w:rsid w:val="00FE1F83"/>
    <w:rsid w:val="00FE1FDC"/>
    <w:rsid w:val="00FE216C"/>
    <w:rsid w:val="00FE22A5"/>
    <w:rsid w:val="00FE22EE"/>
    <w:rsid w:val="00FE25A2"/>
    <w:rsid w:val="00FE2DA4"/>
    <w:rsid w:val="00FE3851"/>
    <w:rsid w:val="00FE3F17"/>
    <w:rsid w:val="00FE3FBD"/>
    <w:rsid w:val="00FE47C5"/>
    <w:rsid w:val="00FE4931"/>
    <w:rsid w:val="00FE4A80"/>
    <w:rsid w:val="00FE5298"/>
    <w:rsid w:val="00FE5752"/>
    <w:rsid w:val="00FE5D6B"/>
    <w:rsid w:val="00FE5E54"/>
    <w:rsid w:val="00FE6C70"/>
    <w:rsid w:val="00FE6F47"/>
    <w:rsid w:val="00FE72B2"/>
    <w:rsid w:val="00FE77FA"/>
    <w:rsid w:val="00FE7931"/>
    <w:rsid w:val="00FE7BA4"/>
    <w:rsid w:val="00FE7C67"/>
    <w:rsid w:val="00FE7F78"/>
    <w:rsid w:val="00FF01E0"/>
    <w:rsid w:val="00FF0203"/>
    <w:rsid w:val="00FF0991"/>
    <w:rsid w:val="00FF09FA"/>
    <w:rsid w:val="00FF0BCD"/>
    <w:rsid w:val="00FF0C84"/>
    <w:rsid w:val="00FF12D7"/>
    <w:rsid w:val="00FF1304"/>
    <w:rsid w:val="00FF2228"/>
    <w:rsid w:val="00FF226E"/>
    <w:rsid w:val="00FF25D3"/>
    <w:rsid w:val="00FF284F"/>
    <w:rsid w:val="00FF2BA3"/>
    <w:rsid w:val="00FF2D7A"/>
    <w:rsid w:val="00FF2F10"/>
    <w:rsid w:val="00FF3A59"/>
    <w:rsid w:val="00FF3C5F"/>
    <w:rsid w:val="00FF3CD8"/>
    <w:rsid w:val="00FF3D19"/>
    <w:rsid w:val="00FF41F9"/>
    <w:rsid w:val="00FF4563"/>
    <w:rsid w:val="00FF50DD"/>
    <w:rsid w:val="00FF5109"/>
    <w:rsid w:val="00FF5155"/>
    <w:rsid w:val="00FF5524"/>
    <w:rsid w:val="00FF59DB"/>
    <w:rsid w:val="00FF5B4A"/>
    <w:rsid w:val="00FF5B83"/>
    <w:rsid w:val="00FF5FAE"/>
    <w:rsid w:val="00FF6255"/>
    <w:rsid w:val="00FF6D91"/>
    <w:rsid w:val="00FF7525"/>
    <w:rsid w:val="00FF78EF"/>
    <w:rsid w:val="00FF793C"/>
    <w:rsid w:val="00FF79F5"/>
    <w:rsid w:val="00FF7B6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4497C"/>
  <w15:chartTrackingRefBased/>
  <w15:docId w15:val="{2D5979B8-EDBC-4FF5-93B9-D7CA41D32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91CAB"/>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spacing w:before="100" w:beforeAutospacing="1" w:afterLines="100" w:after="24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791CA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91CAB"/>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aliases w:val="EN"/>
    <w:basedOn w:val="NO"/>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12"/>
    <w:rsid w:val="00D10477"/>
    <w:pPr>
      <w:spacing w:line="360" w:lineRule="atLeast"/>
    </w:pPr>
    <w:rPr>
      <w:rFonts w:ascii="Arial" w:eastAsia="–¾’©" w:hAnsi="Arial"/>
      <w:sz w:val="18"/>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qFormat/>
    <w:rsid w:val="00373EA6"/>
    <w:rPr>
      <w:sz w:val="16"/>
      <w:szCs w:val="16"/>
    </w:rPr>
  </w:style>
  <w:style w:type="paragraph" w:styleId="afc">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d">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d"/>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List Paragraph"/>
    <w:aliases w:val="列出段落,- Bullets,?? ??,?????,????,Lista1,목록 단락,リスト段落,列出段落1,中等深浅网格 1 - 着色 21,¥ê¥¹¥È¶ÎÂä,¥¡¡¡¡ì¬º¥¹¥È¶ÎÂä,ÁÐ³ö¶ÎÂä,列表段落1,—ño’i—Ž,1st level - Bullet List Paragraph,Lettre d'introduction,Paragrafo elenco,Normal bullet 2,Bullet list,목록단락,列"/>
    <w:basedOn w:val="a1"/>
    <w:link w:val="13"/>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1,?? ?? 字符1,????? 字符1,???? 字符1,Lista1 字符1,목록 단락 字符1,リスト段落 字符1,列出段落1 字符1,中等深浅网格 1 - 着色 21 字符1,¥ê¥¹¥È¶ÎÂä 字符1,¥¡¡¡¡ì¬º¥¹¥È¶ÎÂä 字符1,ÁÐ³ö¶ÎÂä 字符1,列表段落1 字符1,—ño’i—Ž 字符1,1st level - Bullet List Paragraph 字符1,Paragrafo elenco 字符1"/>
    <w:link w:val="afe"/>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12">
    <w:name w:val="批注文字 字符1"/>
    <w:link w:val="af7"/>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0">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character" w:customStyle="1" w:styleId="aff1">
    <w:name w:val="批注文字 字符"/>
    <w:locked/>
    <w:rsid w:val="007354B3"/>
    <w:rPr>
      <w:rFonts w:eastAsia="Calibri"/>
      <w:lang w:eastAsia="zh-CN" w:bidi="ar-SA"/>
    </w:rPr>
  </w:style>
  <w:style w:type="character" w:customStyle="1" w:styleId="aff2">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uiPriority w:val="34"/>
    <w:qFormat/>
    <w:rsid w:val="009378D6"/>
    <w:rPr>
      <w:rFonts w:eastAsia="MS Mincho"/>
      <w:lang w:val="en-GB" w:eastAsia="en-US"/>
    </w:rPr>
  </w:style>
  <w:style w:type="character" w:styleId="aff3">
    <w:name w:val="Strong"/>
    <w:uiPriority w:val="22"/>
    <w:qFormat/>
    <w:rsid w:val="009378D6"/>
    <w:rPr>
      <w:b/>
      <w:bCs/>
    </w:rPr>
  </w:style>
  <w:style w:type="character" w:customStyle="1" w:styleId="NOZchn">
    <w:name w:val="NO Zchn"/>
    <w:rsid w:val="0068265D"/>
    <w:rPr>
      <w:rFonts w:eastAsia="Times New Roman"/>
    </w:rPr>
  </w:style>
  <w:style w:type="character" w:customStyle="1" w:styleId="B10">
    <w:name w:val="B1 (文字)"/>
    <w:qFormat/>
    <w:rsid w:val="00AF32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80756287">
      <w:bodyDiv w:val="1"/>
      <w:marLeft w:val="0"/>
      <w:marRight w:val="0"/>
      <w:marTop w:val="0"/>
      <w:marBottom w:val="0"/>
      <w:divBdr>
        <w:top w:val="none" w:sz="0" w:space="0" w:color="auto"/>
        <w:left w:val="none" w:sz="0" w:space="0" w:color="auto"/>
        <w:bottom w:val="none" w:sz="0" w:space="0" w:color="auto"/>
        <w:right w:val="none" w:sz="0" w:space="0" w:color="auto"/>
      </w:divBdr>
      <w:divsChild>
        <w:div w:id="1886289342">
          <w:marLeft w:val="922"/>
          <w:marRight w:val="0"/>
          <w:marTop w:val="96"/>
          <w:marBottom w:val="48"/>
          <w:divBdr>
            <w:top w:val="none" w:sz="0" w:space="0" w:color="auto"/>
            <w:left w:val="none" w:sz="0" w:space="0" w:color="auto"/>
            <w:bottom w:val="none" w:sz="0" w:space="0" w:color="auto"/>
            <w:right w:val="none" w:sz="0" w:space="0" w:color="auto"/>
          </w:divBdr>
        </w:div>
        <w:div w:id="2007005993">
          <w:marLeft w:val="922"/>
          <w:marRight w:val="0"/>
          <w:marTop w:val="96"/>
          <w:marBottom w:val="48"/>
          <w:divBdr>
            <w:top w:val="none" w:sz="0" w:space="0" w:color="auto"/>
            <w:left w:val="none" w:sz="0" w:space="0" w:color="auto"/>
            <w:bottom w:val="none" w:sz="0" w:space="0" w:color="auto"/>
            <w:right w:val="none" w:sz="0" w:space="0" w:color="auto"/>
          </w:divBdr>
        </w:div>
      </w:divsChild>
    </w:div>
    <w:div w:id="104931745">
      <w:bodyDiv w:val="1"/>
      <w:marLeft w:val="0"/>
      <w:marRight w:val="0"/>
      <w:marTop w:val="0"/>
      <w:marBottom w:val="0"/>
      <w:divBdr>
        <w:top w:val="none" w:sz="0" w:space="0" w:color="auto"/>
        <w:left w:val="none" w:sz="0" w:space="0" w:color="auto"/>
        <w:bottom w:val="none" w:sz="0" w:space="0" w:color="auto"/>
        <w:right w:val="none" w:sz="0" w:space="0" w:color="auto"/>
      </w:divBdr>
      <w:divsChild>
        <w:div w:id="429661987">
          <w:marLeft w:val="922"/>
          <w:marRight w:val="0"/>
          <w:marTop w:val="96"/>
          <w:marBottom w:val="48"/>
          <w:divBdr>
            <w:top w:val="none" w:sz="0" w:space="0" w:color="auto"/>
            <w:left w:val="none" w:sz="0" w:space="0" w:color="auto"/>
            <w:bottom w:val="none" w:sz="0" w:space="0" w:color="auto"/>
            <w:right w:val="none" w:sz="0" w:space="0" w:color="auto"/>
          </w:divBdr>
        </w:div>
        <w:div w:id="1750421181">
          <w:marLeft w:val="922"/>
          <w:marRight w:val="0"/>
          <w:marTop w:val="96"/>
          <w:marBottom w:val="48"/>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547643">
      <w:bodyDiv w:val="1"/>
      <w:marLeft w:val="0"/>
      <w:marRight w:val="0"/>
      <w:marTop w:val="0"/>
      <w:marBottom w:val="0"/>
      <w:divBdr>
        <w:top w:val="none" w:sz="0" w:space="0" w:color="auto"/>
        <w:left w:val="none" w:sz="0" w:space="0" w:color="auto"/>
        <w:bottom w:val="none" w:sz="0" w:space="0" w:color="auto"/>
        <w:right w:val="none" w:sz="0" w:space="0" w:color="auto"/>
      </w:divBdr>
    </w:div>
    <w:div w:id="272246143">
      <w:bodyDiv w:val="1"/>
      <w:marLeft w:val="0"/>
      <w:marRight w:val="0"/>
      <w:marTop w:val="0"/>
      <w:marBottom w:val="0"/>
      <w:divBdr>
        <w:top w:val="none" w:sz="0" w:space="0" w:color="auto"/>
        <w:left w:val="none" w:sz="0" w:space="0" w:color="auto"/>
        <w:bottom w:val="none" w:sz="0" w:space="0" w:color="auto"/>
        <w:right w:val="none" w:sz="0" w:space="0" w:color="auto"/>
      </w:divBdr>
      <w:divsChild>
        <w:div w:id="883951507">
          <w:marLeft w:val="547"/>
          <w:marRight w:val="0"/>
          <w:marTop w:val="0"/>
          <w:marBottom w:val="120"/>
          <w:divBdr>
            <w:top w:val="none" w:sz="0" w:space="0" w:color="auto"/>
            <w:left w:val="none" w:sz="0" w:space="0" w:color="auto"/>
            <w:bottom w:val="none" w:sz="0" w:space="0" w:color="auto"/>
            <w:right w:val="none" w:sz="0" w:space="0" w:color="auto"/>
          </w:divBdr>
        </w:div>
        <w:div w:id="890534577">
          <w:marLeft w:val="907"/>
          <w:marRight w:val="0"/>
          <w:marTop w:val="0"/>
          <w:marBottom w:val="120"/>
          <w:divBdr>
            <w:top w:val="none" w:sz="0" w:space="0" w:color="auto"/>
            <w:left w:val="none" w:sz="0" w:space="0" w:color="auto"/>
            <w:bottom w:val="none" w:sz="0" w:space="0" w:color="auto"/>
            <w:right w:val="none" w:sz="0" w:space="0" w:color="auto"/>
          </w:divBdr>
        </w:div>
        <w:div w:id="1822500559">
          <w:marLeft w:val="547"/>
          <w:marRight w:val="0"/>
          <w:marTop w:val="0"/>
          <w:marBottom w:val="12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40523">
      <w:bodyDiv w:val="1"/>
      <w:marLeft w:val="0"/>
      <w:marRight w:val="0"/>
      <w:marTop w:val="0"/>
      <w:marBottom w:val="0"/>
      <w:divBdr>
        <w:top w:val="none" w:sz="0" w:space="0" w:color="auto"/>
        <w:left w:val="none" w:sz="0" w:space="0" w:color="auto"/>
        <w:bottom w:val="none" w:sz="0" w:space="0" w:color="auto"/>
        <w:right w:val="none" w:sz="0" w:space="0" w:color="auto"/>
      </w:divBdr>
      <w:divsChild>
        <w:div w:id="2108695828">
          <w:marLeft w:val="806"/>
          <w:marRight w:val="0"/>
          <w:marTop w:val="0"/>
          <w:marBottom w:val="120"/>
          <w:divBdr>
            <w:top w:val="none" w:sz="0" w:space="0" w:color="auto"/>
            <w:left w:val="none" w:sz="0" w:space="0" w:color="auto"/>
            <w:bottom w:val="none" w:sz="0" w:space="0" w:color="auto"/>
            <w:right w:val="none" w:sz="0" w:space="0" w:color="auto"/>
          </w:divBdr>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00264808">
      <w:bodyDiv w:val="1"/>
      <w:marLeft w:val="0"/>
      <w:marRight w:val="0"/>
      <w:marTop w:val="0"/>
      <w:marBottom w:val="0"/>
      <w:divBdr>
        <w:top w:val="none" w:sz="0" w:space="0" w:color="auto"/>
        <w:left w:val="none" w:sz="0" w:space="0" w:color="auto"/>
        <w:bottom w:val="none" w:sz="0" w:space="0" w:color="auto"/>
        <w:right w:val="none" w:sz="0" w:space="0" w:color="auto"/>
      </w:divBdr>
    </w:div>
    <w:div w:id="625935656">
      <w:bodyDiv w:val="1"/>
      <w:marLeft w:val="0"/>
      <w:marRight w:val="0"/>
      <w:marTop w:val="0"/>
      <w:marBottom w:val="0"/>
      <w:divBdr>
        <w:top w:val="none" w:sz="0" w:space="0" w:color="auto"/>
        <w:left w:val="none" w:sz="0" w:space="0" w:color="auto"/>
        <w:bottom w:val="none" w:sz="0" w:space="0" w:color="auto"/>
        <w:right w:val="none" w:sz="0" w:space="0" w:color="auto"/>
      </w:divBdr>
      <w:divsChild>
        <w:div w:id="2083138220">
          <w:marLeft w:val="922"/>
          <w:marRight w:val="0"/>
          <w:marTop w:val="96"/>
          <w:marBottom w:val="48"/>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81785742">
      <w:bodyDiv w:val="1"/>
      <w:marLeft w:val="0"/>
      <w:marRight w:val="0"/>
      <w:marTop w:val="0"/>
      <w:marBottom w:val="0"/>
      <w:divBdr>
        <w:top w:val="none" w:sz="0" w:space="0" w:color="auto"/>
        <w:left w:val="none" w:sz="0" w:space="0" w:color="auto"/>
        <w:bottom w:val="none" w:sz="0" w:space="0" w:color="auto"/>
        <w:right w:val="none" w:sz="0" w:space="0" w:color="auto"/>
      </w:divBdr>
      <w:divsChild>
        <w:div w:id="1101727465">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40522233">
      <w:bodyDiv w:val="1"/>
      <w:marLeft w:val="0"/>
      <w:marRight w:val="0"/>
      <w:marTop w:val="0"/>
      <w:marBottom w:val="0"/>
      <w:divBdr>
        <w:top w:val="none" w:sz="0" w:space="0" w:color="auto"/>
        <w:left w:val="none" w:sz="0" w:space="0" w:color="auto"/>
        <w:bottom w:val="none" w:sz="0" w:space="0" w:color="auto"/>
        <w:right w:val="none" w:sz="0" w:space="0" w:color="auto"/>
      </w:divBdr>
      <w:divsChild>
        <w:div w:id="1733769141">
          <w:marLeft w:val="461"/>
          <w:marRight w:val="0"/>
          <w:marTop w:val="115"/>
          <w:marBottom w:val="58"/>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6899460">
      <w:bodyDiv w:val="1"/>
      <w:marLeft w:val="0"/>
      <w:marRight w:val="0"/>
      <w:marTop w:val="0"/>
      <w:marBottom w:val="0"/>
      <w:divBdr>
        <w:top w:val="none" w:sz="0" w:space="0" w:color="auto"/>
        <w:left w:val="none" w:sz="0" w:space="0" w:color="auto"/>
        <w:bottom w:val="none" w:sz="0" w:space="0" w:color="auto"/>
        <w:right w:val="none" w:sz="0" w:space="0" w:color="auto"/>
      </w:divBdr>
      <w:divsChild>
        <w:div w:id="245893271">
          <w:marLeft w:val="922"/>
          <w:marRight w:val="0"/>
          <w:marTop w:val="77"/>
          <w:marBottom w:val="38"/>
          <w:divBdr>
            <w:top w:val="none" w:sz="0" w:space="0" w:color="auto"/>
            <w:left w:val="none" w:sz="0" w:space="0" w:color="auto"/>
            <w:bottom w:val="none" w:sz="0" w:space="0" w:color="auto"/>
            <w:right w:val="none" w:sz="0" w:space="0" w:color="auto"/>
          </w:divBdr>
        </w:div>
        <w:div w:id="1278488721">
          <w:marLeft w:val="461"/>
          <w:marRight w:val="0"/>
          <w:marTop w:val="86"/>
          <w:marBottom w:val="43"/>
          <w:divBdr>
            <w:top w:val="none" w:sz="0" w:space="0" w:color="auto"/>
            <w:left w:val="none" w:sz="0" w:space="0" w:color="auto"/>
            <w:bottom w:val="none" w:sz="0" w:space="0" w:color="auto"/>
            <w:right w:val="none" w:sz="0" w:space="0" w:color="auto"/>
          </w:divBdr>
        </w:div>
        <w:div w:id="1402867044">
          <w:marLeft w:val="1253"/>
          <w:marRight w:val="0"/>
          <w:marTop w:val="67"/>
          <w:marBottom w:val="34"/>
          <w:divBdr>
            <w:top w:val="none" w:sz="0" w:space="0" w:color="auto"/>
            <w:left w:val="none" w:sz="0" w:space="0" w:color="auto"/>
            <w:bottom w:val="none" w:sz="0" w:space="0" w:color="auto"/>
            <w:right w:val="none" w:sz="0" w:space="0" w:color="auto"/>
          </w:divBdr>
        </w:div>
        <w:div w:id="1434665219">
          <w:marLeft w:val="1253"/>
          <w:marRight w:val="0"/>
          <w:marTop w:val="67"/>
          <w:marBottom w:val="34"/>
          <w:divBdr>
            <w:top w:val="none" w:sz="0" w:space="0" w:color="auto"/>
            <w:left w:val="none" w:sz="0" w:space="0" w:color="auto"/>
            <w:bottom w:val="none" w:sz="0" w:space="0" w:color="auto"/>
            <w:right w:val="none" w:sz="0" w:space="0" w:color="auto"/>
          </w:divBdr>
        </w:div>
        <w:div w:id="1487208883">
          <w:marLeft w:val="922"/>
          <w:marRight w:val="0"/>
          <w:marTop w:val="77"/>
          <w:marBottom w:val="38"/>
          <w:divBdr>
            <w:top w:val="none" w:sz="0" w:space="0" w:color="auto"/>
            <w:left w:val="none" w:sz="0" w:space="0" w:color="auto"/>
            <w:bottom w:val="none" w:sz="0" w:space="0" w:color="auto"/>
            <w:right w:val="none" w:sz="0" w:space="0" w:color="auto"/>
          </w:divBdr>
        </w:div>
        <w:div w:id="1581794309">
          <w:marLeft w:val="461"/>
          <w:marRight w:val="0"/>
          <w:marTop w:val="86"/>
          <w:marBottom w:val="43"/>
          <w:divBdr>
            <w:top w:val="none" w:sz="0" w:space="0" w:color="auto"/>
            <w:left w:val="none" w:sz="0" w:space="0" w:color="auto"/>
            <w:bottom w:val="none" w:sz="0" w:space="0" w:color="auto"/>
            <w:right w:val="none" w:sz="0" w:space="0" w:color="auto"/>
          </w:divBdr>
        </w:div>
      </w:divsChild>
    </w:div>
    <w:div w:id="829096738">
      <w:bodyDiv w:val="1"/>
      <w:marLeft w:val="0"/>
      <w:marRight w:val="0"/>
      <w:marTop w:val="0"/>
      <w:marBottom w:val="0"/>
      <w:divBdr>
        <w:top w:val="none" w:sz="0" w:space="0" w:color="auto"/>
        <w:left w:val="none" w:sz="0" w:space="0" w:color="auto"/>
        <w:bottom w:val="none" w:sz="0" w:space="0" w:color="auto"/>
        <w:right w:val="none" w:sz="0" w:space="0" w:color="auto"/>
      </w:divBdr>
      <w:divsChild>
        <w:div w:id="235749505">
          <w:marLeft w:val="922"/>
          <w:marRight w:val="0"/>
          <w:marTop w:val="96"/>
          <w:marBottom w:val="48"/>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3810250">
      <w:bodyDiv w:val="1"/>
      <w:marLeft w:val="0"/>
      <w:marRight w:val="0"/>
      <w:marTop w:val="0"/>
      <w:marBottom w:val="0"/>
      <w:divBdr>
        <w:top w:val="none" w:sz="0" w:space="0" w:color="auto"/>
        <w:left w:val="none" w:sz="0" w:space="0" w:color="auto"/>
        <w:bottom w:val="none" w:sz="0" w:space="0" w:color="auto"/>
        <w:right w:val="none" w:sz="0" w:space="0" w:color="auto"/>
      </w:divBdr>
      <w:divsChild>
        <w:div w:id="84112238">
          <w:marLeft w:val="461"/>
          <w:marRight w:val="0"/>
          <w:marTop w:val="115"/>
          <w:marBottom w:val="58"/>
          <w:divBdr>
            <w:top w:val="none" w:sz="0" w:space="0" w:color="auto"/>
            <w:left w:val="none" w:sz="0" w:space="0" w:color="auto"/>
            <w:bottom w:val="none" w:sz="0" w:space="0" w:color="auto"/>
            <w:right w:val="none" w:sz="0" w:space="0" w:color="auto"/>
          </w:divBdr>
        </w:div>
        <w:div w:id="602111401">
          <w:marLeft w:val="922"/>
          <w:marRight w:val="0"/>
          <w:marTop w:val="96"/>
          <w:marBottom w:val="48"/>
          <w:divBdr>
            <w:top w:val="none" w:sz="0" w:space="0" w:color="auto"/>
            <w:left w:val="none" w:sz="0" w:space="0" w:color="auto"/>
            <w:bottom w:val="none" w:sz="0" w:space="0" w:color="auto"/>
            <w:right w:val="none" w:sz="0" w:space="0" w:color="auto"/>
          </w:divBdr>
        </w:div>
        <w:div w:id="1689091249">
          <w:marLeft w:val="922"/>
          <w:marRight w:val="0"/>
          <w:marTop w:val="96"/>
          <w:marBottom w:val="48"/>
          <w:divBdr>
            <w:top w:val="none" w:sz="0" w:space="0" w:color="auto"/>
            <w:left w:val="none" w:sz="0" w:space="0" w:color="auto"/>
            <w:bottom w:val="none" w:sz="0" w:space="0" w:color="auto"/>
            <w:right w:val="none" w:sz="0" w:space="0" w:color="auto"/>
          </w:divBdr>
        </w:div>
      </w:divsChild>
    </w:div>
    <w:div w:id="906958265">
      <w:bodyDiv w:val="1"/>
      <w:marLeft w:val="0"/>
      <w:marRight w:val="0"/>
      <w:marTop w:val="0"/>
      <w:marBottom w:val="0"/>
      <w:divBdr>
        <w:top w:val="none" w:sz="0" w:space="0" w:color="auto"/>
        <w:left w:val="none" w:sz="0" w:space="0" w:color="auto"/>
        <w:bottom w:val="none" w:sz="0" w:space="0" w:color="auto"/>
        <w:right w:val="none" w:sz="0" w:space="0" w:color="auto"/>
      </w:divBdr>
      <w:divsChild>
        <w:div w:id="1984651065">
          <w:marLeft w:val="922"/>
          <w:marRight w:val="0"/>
          <w:marTop w:val="96"/>
          <w:marBottom w:val="48"/>
          <w:divBdr>
            <w:top w:val="none" w:sz="0" w:space="0" w:color="auto"/>
            <w:left w:val="none" w:sz="0" w:space="0" w:color="auto"/>
            <w:bottom w:val="none" w:sz="0" w:space="0" w:color="auto"/>
            <w:right w:val="none" w:sz="0" w:space="0" w:color="auto"/>
          </w:divBdr>
        </w:div>
      </w:divsChild>
    </w:div>
    <w:div w:id="931427409">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271996">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9645180">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55997507">
      <w:bodyDiv w:val="1"/>
      <w:marLeft w:val="0"/>
      <w:marRight w:val="0"/>
      <w:marTop w:val="0"/>
      <w:marBottom w:val="0"/>
      <w:divBdr>
        <w:top w:val="none" w:sz="0" w:space="0" w:color="auto"/>
        <w:left w:val="none" w:sz="0" w:space="0" w:color="auto"/>
        <w:bottom w:val="none" w:sz="0" w:space="0" w:color="auto"/>
        <w:right w:val="none" w:sz="0" w:space="0" w:color="auto"/>
      </w:divBdr>
      <w:divsChild>
        <w:div w:id="120802698">
          <w:marLeft w:val="922"/>
          <w:marRight w:val="0"/>
          <w:marTop w:val="96"/>
          <w:marBottom w:val="48"/>
          <w:divBdr>
            <w:top w:val="none" w:sz="0" w:space="0" w:color="auto"/>
            <w:left w:val="none" w:sz="0" w:space="0" w:color="auto"/>
            <w:bottom w:val="none" w:sz="0" w:space="0" w:color="auto"/>
            <w:right w:val="none" w:sz="0" w:space="0" w:color="auto"/>
          </w:divBdr>
        </w:div>
      </w:divsChild>
    </w:div>
    <w:div w:id="1165050723">
      <w:bodyDiv w:val="1"/>
      <w:marLeft w:val="0"/>
      <w:marRight w:val="0"/>
      <w:marTop w:val="0"/>
      <w:marBottom w:val="0"/>
      <w:divBdr>
        <w:top w:val="none" w:sz="0" w:space="0" w:color="auto"/>
        <w:left w:val="none" w:sz="0" w:space="0" w:color="auto"/>
        <w:bottom w:val="none" w:sz="0" w:space="0" w:color="auto"/>
        <w:right w:val="none" w:sz="0" w:space="0" w:color="auto"/>
      </w:divBdr>
      <w:divsChild>
        <w:div w:id="1651204960">
          <w:marLeft w:val="922"/>
          <w:marRight w:val="0"/>
          <w:marTop w:val="96"/>
          <w:marBottom w:val="48"/>
          <w:divBdr>
            <w:top w:val="none" w:sz="0" w:space="0" w:color="auto"/>
            <w:left w:val="none" w:sz="0" w:space="0" w:color="auto"/>
            <w:bottom w:val="none" w:sz="0" w:space="0" w:color="auto"/>
            <w:right w:val="none" w:sz="0" w:space="0" w:color="auto"/>
          </w:divBdr>
        </w:div>
        <w:div w:id="1858956087">
          <w:marLeft w:val="1253"/>
          <w:marRight w:val="0"/>
          <w:marTop w:val="86"/>
          <w:marBottom w:val="43"/>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83789279">
      <w:bodyDiv w:val="1"/>
      <w:marLeft w:val="0"/>
      <w:marRight w:val="0"/>
      <w:marTop w:val="0"/>
      <w:marBottom w:val="0"/>
      <w:divBdr>
        <w:top w:val="none" w:sz="0" w:space="0" w:color="auto"/>
        <w:left w:val="none" w:sz="0" w:space="0" w:color="auto"/>
        <w:bottom w:val="none" w:sz="0" w:space="0" w:color="auto"/>
        <w:right w:val="none" w:sz="0" w:space="0" w:color="auto"/>
      </w:divBdr>
      <w:divsChild>
        <w:div w:id="359550407">
          <w:marLeft w:val="922"/>
          <w:marRight w:val="0"/>
          <w:marTop w:val="77"/>
          <w:marBottom w:val="38"/>
          <w:divBdr>
            <w:top w:val="none" w:sz="0" w:space="0" w:color="auto"/>
            <w:left w:val="none" w:sz="0" w:space="0" w:color="auto"/>
            <w:bottom w:val="none" w:sz="0" w:space="0" w:color="auto"/>
            <w:right w:val="none" w:sz="0" w:space="0" w:color="auto"/>
          </w:divBdr>
        </w:div>
        <w:div w:id="789397945">
          <w:marLeft w:val="461"/>
          <w:marRight w:val="0"/>
          <w:marTop w:val="86"/>
          <w:marBottom w:val="43"/>
          <w:divBdr>
            <w:top w:val="none" w:sz="0" w:space="0" w:color="auto"/>
            <w:left w:val="none" w:sz="0" w:space="0" w:color="auto"/>
            <w:bottom w:val="none" w:sz="0" w:space="0" w:color="auto"/>
            <w:right w:val="none" w:sz="0" w:space="0" w:color="auto"/>
          </w:divBdr>
        </w:div>
        <w:div w:id="1021513556">
          <w:marLeft w:val="461"/>
          <w:marRight w:val="0"/>
          <w:marTop w:val="86"/>
          <w:marBottom w:val="43"/>
          <w:divBdr>
            <w:top w:val="none" w:sz="0" w:space="0" w:color="auto"/>
            <w:left w:val="none" w:sz="0" w:space="0" w:color="auto"/>
            <w:bottom w:val="none" w:sz="0" w:space="0" w:color="auto"/>
            <w:right w:val="none" w:sz="0" w:space="0" w:color="auto"/>
          </w:divBdr>
        </w:div>
        <w:div w:id="1169248254">
          <w:marLeft w:val="461"/>
          <w:marRight w:val="0"/>
          <w:marTop w:val="86"/>
          <w:marBottom w:val="43"/>
          <w:divBdr>
            <w:top w:val="none" w:sz="0" w:space="0" w:color="auto"/>
            <w:left w:val="none" w:sz="0" w:space="0" w:color="auto"/>
            <w:bottom w:val="none" w:sz="0" w:space="0" w:color="auto"/>
            <w:right w:val="none" w:sz="0" w:space="0" w:color="auto"/>
          </w:divBdr>
        </w:div>
        <w:div w:id="1200439389">
          <w:marLeft w:val="1253"/>
          <w:marRight w:val="0"/>
          <w:marTop w:val="67"/>
          <w:marBottom w:val="34"/>
          <w:divBdr>
            <w:top w:val="none" w:sz="0" w:space="0" w:color="auto"/>
            <w:left w:val="none" w:sz="0" w:space="0" w:color="auto"/>
            <w:bottom w:val="none" w:sz="0" w:space="0" w:color="auto"/>
            <w:right w:val="none" w:sz="0" w:space="0" w:color="auto"/>
          </w:divBdr>
        </w:div>
        <w:div w:id="1813905891">
          <w:marLeft w:val="461"/>
          <w:marRight w:val="0"/>
          <w:marTop w:val="86"/>
          <w:marBottom w:val="43"/>
          <w:divBdr>
            <w:top w:val="none" w:sz="0" w:space="0" w:color="auto"/>
            <w:left w:val="none" w:sz="0" w:space="0" w:color="auto"/>
            <w:bottom w:val="none" w:sz="0" w:space="0" w:color="auto"/>
            <w:right w:val="none" w:sz="0" w:space="0" w:color="auto"/>
          </w:divBdr>
        </w:div>
      </w:divsChild>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38898309">
      <w:bodyDiv w:val="1"/>
      <w:marLeft w:val="0"/>
      <w:marRight w:val="0"/>
      <w:marTop w:val="0"/>
      <w:marBottom w:val="0"/>
      <w:divBdr>
        <w:top w:val="none" w:sz="0" w:space="0" w:color="auto"/>
        <w:left w:val="none" w:sz="0" w:space="0" w:color="auto"/>
        <w:bottom w:val="none" w:sz="0" w:space="0" w:color="auto"/>
        <w:right w:val="none" w:sz="0" w:space="0" w:color="auto"/>
      </w:divBdr>
      <w:divsChild>
        <w:div w:id="1208295698">
          <w:marLeft w:val="461"/>
          <w:marRight w:val="0"/>
          <w:marTop w:val="115"/>
          <w:marBottom w:val="58"/>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2516606">
      <w:bodyDiv w:val="1"/>
      <w:marLeft w:val="0"/>
      <w:marRight w:val="0"/>
      <w:marTop w:val="0"/>
      <w:marBottom w:val="0"/>
      <w:divBdr>
        <w:top w:val="none" w:sz="0" w:space="0" w:color="auto"/>
        <w:left w:val="none" w:sz="0" w:space="0" w:color="auto"/>
        <w:bottom w:val="none" w:sz="0" w:space="0" w:color="auto"/>
        <w:right w:val="none" w:sz="0" w:space="0" w:color="auto"/>
      </w:divBdr>
    </w:div>
    <w:div w:id="129548282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332162">
      <w:bodyDiv w:val="1"/>
      <w:marLeft w:val="0"/>
      <w:marRight w:val="0"/>
      <w:marTop w:val="0"/>
      <w:marBottom w:val="0"/>
      <w:divBdr>
        <w:top w:val="none" w:sz="0" w:space="0" w:color="auto"/>
        <w:left w:val="none" w:sz="0" w:space="0" w:color="auto"/>
        <w:bottom w:val="none" w:sz="0" w:space="0" w:color="auto"/>
        <w:right w:val="none" w:sz="0" w:space="0" w:color="auto"/>
      </w:divBdr>
      <w:divsChild>
        <w:div w:id="223950584">
          <w:marLeft w:val="922"/>
          <w:marRight w:val="0"/>
          <w:marTop w:val="96"/>
          <w:marBottom w:val="48"/>
          <w:divBdr>
            <w:top w:val="none" w:sz="0" w:space="0" w:color="auto"/>
            <w:left w:val="none" w:sz="0" w:space="0" w:color="auto"/>
            <w:bottom w:val="none" w:sz="0" w:space="0" w:color="auto"/>
            <w:right w:val="none" w:sz="0" w:space="0" w:color="auto"/>
          </w:divBdr>
        </w:div>
        <w:div w:id="335808895">
          <w:marLeft w:val="922"/>
          <w:marRight w:val="0"/>
          <w:marTop w:val="96"/>
          <w:marBottom w:val="48"/>
          <w:divBdr>
            <w:top w:val="none" w:sz="0" w:space="0" w:color="auto"/>
            <w:left w:val="none" w:sz="0" w:space="0" w:color="auto"/>
            <w:bottom w:val="none" w:sz="0" w:space="0" w:color="auto"/>
            <w:right w:val="none" w:sz="0" w:space="0" w:color="auto"/>
          </w:divBdr>
        </w:div>
        <w:div w:id="1031686676">
          <w:marLeft w:val="922"/>
          <w:marRight w:val="0"/>
          <w:marTop w:val="96"/>
          <w:marBottom w:val="48"/>
          <w:divBdr>
            <w:top w:val="none" w:sz="0" w:space="0" w:color="auto"/>
            <w:left w:val="none" w:sz="0" w:space="0" w:color="auto"/>
            <w:bottom w:val="none" w:sz="0" w:space="0" w:color="auto"/>
            <w:right w:val="none" w:sz="0" w:space="0" w:color="auto"/>
          </w:divBdr>
        </w:div>
        <w:div w:id="1455174154">
          <w:marLeft w:val="922"/>
          <w:marRight w:val="0"/>
          <w:marTop w:val="96"/>
          <w:marBottom w:val="48"/>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87560260">
      <w:bodyDiv w:val="1"/>
      <w:marLeft w:val="0"/>
      <w:marRight w:val="0"/>
      <w:marTop w:val="0"/>
      <w:marBottom w:val="0"/>
      <w:divBdr>
        <w:top w:val="none" w:sz="0" w:space="0" w:color="auto"/>
        <w:left w:val="none" w:sz="0" w:space="0" w:color="auto"/>
        <w:bottom w:val="none" w:sz="0" w:space="0" w:color="auto"/>
        <w:right w:val="none" w:sz="0" w:space="0" w:color="auto"/>
      </w:divBdr>
    </w:div>
    <w:div w:id="1415514511">
      <w:bodyDiv w:val="1"/>
      <w:marLeft w:val="0"/>
      <w:marRight w:val="0"/>
      <w:marTop w:val="0"/>
      <w:marBottom w:val="0"/>
      <w:divBdr>
        <w:top w:val="none" w:sz="0" w:space="0" w:color="auto"/>
        <w:left w:val="none" w:sz="0" w:space="0" w:color="auto"/>
        <w:bottom w:val="none" w:sz="0" w:space="0" w:color="auto"/>
        <w:right w:val="none" w:sz="0" w:space="0" w:color="auto"/>
      </w:divBdr>
      <w:divsChild>
        <w:div w:id="920792923">
          <w:marLeft w:val="806"/>
          <w:marRight w:val="0"/>
          <w:marTop w:val="0"/>
          <w:marBottom w:val="120"/>
          <w:divBdr>
            <w:top w:val="none" w:sz="0" w:space="0" w:color="auto"/>
            <w:left w:val="none" w:sz="0" w:space="0" w:color="auto"/>
            <w:bottom w:val="none" w:sz="0" w:space="0" w:color="auto"/>
            <w:right w:val="none" w:sz="0" w:space="0" w:color="auto"/>
          </w:divBdr>
        </w:div>
      </w:divsChild>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04782900">
      <w:bodyDiv w:val="1"/>
      <w:marLeft w:val="0"/>
      <w:marRight w:val="0"/>
      <w:marTop w:val="0"/>
      <w:marBottom w:val="0"/>
      <w:divBdr>
        <w:top w:val="none" w:sz="0" w:space="0" w:color="auto"/>
        <w:left w:val="none" w:sz="0" w:space="0" w:color="auto"/>
        <w:bottom w:val="none" w:sz="0" w:space="0" w:color="auto"/>
        <w:right w:val="none" w:sz="0" w:space="0" w:color="auto"/>
      </w:divBdr>
      <w:divsChild>
        <w:div w:id="423428395">
          <w:marLeft w:val="1253"/>
          <w:marRight w:val="0"/>
          <w:marTop w:val="86"/>
          <w:marBottom w:val="43"/>
          <w:divBdr>
            <w:top w:val="none" w:sz="0" w:space="0" w:color="auto"/>
            <w:left w:val="none" w:sz="0" w:space="0" w:color="auto"/>
            <w:bottom w:val="none" w:sz="0" w:space="0" w:color="auto"/>
            <w:right w:val="none" w:sz="0" w:space="0" w:color="auto"/>
          </w:divBdr>
        </w:div>
        <w:div w:id="470751449">
          <w:marLeft w:val="1253"/>
          <w:marRight w:val="0"/>
          <w:marTop w:val="86"/>
          <w:marBottom w:val="43"/>
          <w:divBdr>
            <w:top w:val="none" w:sz="0" w:space="0" w:color="auto"/>
            <w:left w:val="none" w:sz="0" w:space="0" w:color="auto"/>
            <w:bottom w:val="none" w:sz="0" w:space="0" w:color="auto"/>
            <w:right w:val="none" w:sz="0" w:space="0" w:color="auto"/>
          </w:divBdr>
        </w:div>
        <w:div w:id="1492596592">
          <w:marLeft w:val="922"/>
          <w:marRight w:val="0"/>
          <w:marTop w:val="96"/>
          <w:marBottom w:val="48"/>
          <w:divBdr>
            <w:top w:val="none" w:sz="0" w:space="0" w:color="auto"/>
            <w:left w:val="none" w:sz="0" w:space="0" w:color="auto"/>
            <w:bottom w:val="none" w:sz="0" w:space="0" w:color="auto"/>
            <w:right w:val="none" w:sz="0" w:space="0" w:color="auto"/>
          </w:divBdr>
        </w:div>
      </w:divsChild>
    </w:div>
    <w:div w:id="1534269254">
      <w:bodyDiv w:val="1"/>
      <w:marLeft w:val="0"/>
      <w:marRight w:val="0"/>
      <w:marTop w:val="0"/>
      <w:marBottom w:val="0"/>
      <w:divBdr>
        <w:top w:val="none" w:sz="0" w:space="0" w:color="auto"/>
        <w:left w:val="none" w:sz="0" w:space="0" w:color="auto"/>
        <w:bottom w:val="none" w:sz="0" w:space="0" w:color="auto"/>
        <w:right w:val="none" w:sz="0" w:space="0" w:color="auto"/>
      </w:divBdr>
      <w:divsChild>
        <w:div w:id="529883162">
          <w:marLeft w:val="806"/>
          <w:marRight w:val="0"/>
          <w:marTop w:val="0"/>
          <w:marBottom w:val="12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57617946">
      <w:bodyDiv w:val="1"/>
      <w:marLeft w:val="0"/>
      <w:marRight w:val="0"/>
      <w:marTop w:val="0"/>
      <w:marBottom w:val="0"/>
      <w:divBdr>
        <w:top w:val="none" w:sz="0" w:space="0" w:color="auto"/>
        <w:left w:val="none" w:sz="0" w:space="0" w:color="auto"/>
        <w:bottom w:val="none" w:sz="0" w:space="0" w:color="auto"/>
        <w:right w:val="none" w:sz="0" w:space="0" w:color="auto"/>
      </w:divBdr>
    </w:div>
    <w:div w:id="1655261789">
      <w:bodyDiv w:val="1"/>
      <w:marLeft w:val="0"/>
      <w:marRight w:val="0"/>
      <w:marTop w:val="0"/>
      <w:marBottom w:val="0"/>
      <w:divBdr>
        <w:top w:val="none" w:sz="0" w:space="0" w:color="auto"/>
        <w:left w:val="none" w:sz="0" w:space="0" w:color="auto"/>
        <w:bottom w:val="none" w:sz="0" w:space="0" w:color="auto"/>
        <w:right w:val="none" w:sz="0" w:space="0" w:color="auto"/>
      </w:divBdr>
    </w:div>
    <w:div w:id="1757246150">
      <w:bodyDiv w:val="1"/>
      <w:marLeft w:val="0"/>
      <w:marRight w:val="0"/>
      <w:marTop w:val="0"/>
      <w:marBottom w:val="0"/>
      <w:divBdr>
        <w:top w:val="none" w:sz="0" w:space="0" w:color="auto"/>
        <w:left w:val="none" w:sz="0" w:space="0" w:color="auto"/>
        <w:bottom w:val="none" w:sz="0" w:space="0" w:color="auto"/>
        <w:right w:val="none" w:sz="0" w:space="0" w:color="auto"/>
      </w:divBdr>
      <w:divsChild>
        <w:div w:id="852303290">
          <w:marLeft w:val="907"/>
          <w:marRight w:val="0"/>
          <w:marTop w:val="0"/>
          <w:marBottom w:val="160"/>
          <w:divBdr>
            <w:top w:val="none" w:sz="0" w:space="0" w:color="auto"/>
            <w:left w:val="none" w:sz="0" w:space="0" w:color="auto"/>
            <w:bottom w:val="none" w:sz="0" w:space="0" w:color="auto"/>
            <w:right w:val="none" w:sz="0" w:space="0" w:color="auto"/>
          </w:divBdr>
        </w:div>
        <w:div w:id="1106585408">
          <w:marLeft w:val="907"/>
          <w:marRight w:val="0"/>
          <w:marTop w:val="0"/>
          <w:marBottom w:val="160"/>
          <w:divBdr>
            <w:top w:val="none" w:sz="0" w:space="0" w:color="auto"/>
            <w:left w:val="none" w:sz="0" w:space="0" w:color="auto"/>
            <w:bottom w:val="none" w:sz="0" w:space="0" w:color="auto"/>
            <w:right w:val="none" w:sz="0" w:space="0" w:color="auto"/>
          </w:divBdr>
        </w:div>
        <w:div w:id="1179806133">
          <w:marLeft w:val="907"/>
          <w:marRight w:val="0"/>
          <w:marTop w:val="0"/>
          <w:marBottom w:val="16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20464052">
      <w:bodyDiv w:val="1"/>
      <w:marLeft w:val="0"/>
      <w:marRight w:val="0"/>
      <w:marTop w:val="0"/>
      <w:marBottom w:val="0"/>
      <w:divBdr>
        <w:top w:val="none" w:sz="0" w:space="0" w:color="auto"/>
        <w:left w:val="none" w:sz="0" w:space="0" w:color="auto"/>
        <w:bottom w:val="none" w:sz="0" w:space="0" w:color="auto"/>
        <w:right w:val="none" w:sz="0" w:space="0" w:color="auto"/>
      </w:divBdr>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100523">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75060284">
      <w:bodyDiv w:val="1"/>
      <w:marLeft w:val="0"/>
      <w:marRight w:val="0"/>
      <w:marTop w:val="0"/>
      <w:marBottom w:val="0"/>
      <w:divBdr>
        <w:top w:val="none" w:sz="0" w:space="0" w:color="auto"/>
        <w:left w:val="none" w:sz="0" w:space="0" w:color="auto"/>
        <w:bottom w:val="none" w:sz="0" w:space="0" w:color="auto"/>
        <w:right w:val="none" w:sz="0" w:space="0" w:color="auto"/>
      </w:divBdr>
      <w:divsChild>
        <w:div w:id="225654315">
          <w:marLeft w:val="806"/>
          <w:marRight w:val="0"/>
          <w:marTop w:val="0"/>
          <w:marBottom w:val="120"/>
          <w:divBdr>
            <w:top w:val="none" w:sz="0" w:space="0" w:color="auto"/>
            <w:left w:val="none" w:sz="0" w:space="0" w:color="auto"/>
            <w:bottom w:val="none" w:sz="0" w:space="0" w:color="auto"/>
            <w:right w:val="none" w:sz="0" w:space="0" w:color="auto"/>
          </w:divBdr>
        </w:div>
        <w:div w:id="646861769">
          <w:marLeft w:val="806"/>
          <w:marRight w:val="0"/>
          <w:marTop w:val="0"/>
          <w:marBottom w:val="120"/>
          <w:divBdr>
            <w:top w:val="none" w:sz="0" w:space="0" w:color="auto"/>
            <w:left w:val="none" w:sz="0" w:space="0" w:color="auto"/>
            <w:bottom w:val="none" w:sz="0" w:space="0" w:color="auto"/>
            <w:right w:val="none" w:sz="0" w:space="0" w:color="auto"/>
          </w:divBdr>
        </w:div>
        <w:div w:id="1041325366">
          <w:marLeft w:val="806"/>
          <w:marRight w:val="0"/>
          <w:marTop w:val="0"/>
          <w:marBottom w:val="120"/>
          <w:divBdr>
            <w:top w:val="none" w:sz="0" w:space="0" w:color="auto"/>
            <w:left w:val="none" w:sz="0" w:space="0" w:color="auto"/>
            <w:bottom w:val="none" w:sz="0" w:space="0" w:color="auto"/>
            <w:right w:val="none" w:sz="0" w:space="0" w:color="auto"/>
          </w:divBdr>
        </w:div>
      </w:divsChild>
    </w:div>
    <w:div w:id="1979652846">
      <w:bodyDiv w:val="1"/>
      <w:marLeft w:val="0"/>
      <w:marRight w:val="0"/>
      <w:marTop w:val="0"/>
      <w:marBottom w:val="0"/>
      <w:divBdr>
        <w:top w:val="none" w:sz="0" w:space="0" w:color="auto"/>
        <w:left w:val="none" w:sz="0" w:space="0" w:color="auto"/>
        <w:bottom w:val="none" w:sz="0" w:space="0" w:color="auto"/>
        <w:right w:val="none" w:sz="0" w:space="0" w:color="auto"/>
      </w:divBdr>
      <w:divsChild>
        <w:div w:id="290210655">
          <w:marLeft w:val="922"/>
          <w:marRight w:val="0"/>
          <w:marTop w:val="96"/>
          <w:marBottom w:val="48"/>
          <w:divBdr>
            <w:top w:val="none" w:sz="0" w:space="0" w:color="auto"/>
            <w:left w:val="none" w:sz="0" w:space="0" w:color="auto"/>
            <w:bottom w:val="none" w:sz="0" w:space="0" w:color="auto"/>
            <w:right w:val="none" w:sz="0" w:space="0" w:color="auto"/>
          </w:divBdr>
        </w:div>
        <w:div w:id="300698281">
          <w:marLeft w:val="922"/>
          <w:marRight w:val="0"/>
          <w:marTop w:val="96"/>
          <w:marBottom w:val="48"/>
          <w:divBdr>
            <w:top w:val="none" w:sz="0" w:space="0" w:color="auto"/>
            <w:left w:val="none" w:sz="0" w:space="0" w:color="auto"/>
            <w:bottom w:val="none" w:sz="0" w:space="0" w:color="auto"/>
            <w:right w:val="none" w:sz="0" w:space="0" w:color="auto"/>
          </w:divBdr>
        </w:div>
        <w:div w:id="816067098">
          <w:marLeft w:val="1253"/>
          <w:marRight w:val="0"/>
          <w:marTop w:val="86"/>
          <w:marBottom w:val="43"/>
          <w:divBdr>
            <w:top w:val="none" w:sz="0" w:space="0" w:color="auto"/>
            <w:left w:val="none" w:sz="0" w:space="0" w:color="auto"/>
            <w:bottom w:val="none" w:sz="0" w:space="0" w:color="auto"/>
            <w:right w:val="none" w:sz="0" w:space="0" w:color="auto"/>
          </w:divBdr>
        </w:div>
        <w:div w:id="910701371">
          <w:marLeft w:val="922"/>
          <w:marRight w:val="0"/>
          <w:marTop w:val="96"/>
          <w:marBottom w:val="48"/>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4772955">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4672665">
      <w:bodyDiv w:val="1"/>
      <w:marLeft w:val="0"/>
      <w:marRight w:val="0"/>
      <w:marTop w:val="0"/>
      <w:marBottom w:val="0"/>
      <w:divBdr>
        <w:top w:val="none" w:sz="0" w:space="0" w:color="auto"/>
        <w:left w:val="none" w:sz="0" w:space="0" w:color="auto"/>
        <w:bottom w:val="none" w:sz="0" w:space="0" w:color="auto"/>
        <w:right w:val="none" w:sz="0" w:space="0" w:color="auto"/>
      </w:divBdr>
      <w:divsChild>
        <w:div w:id="554046428">
          <w:marLeft w:val="806"/>
          <w:marRight w:val="0"/>
          <w:marTop w:val="0"/>
          <w:marBottom w:val="120"/>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7625204">
      <w:bodyDiv w:val="1"/>
      <w:marLeft w:val="0"/>
      <w:marRight w:val="0"/>
      <w:marTop w:val="0"/>
      <w:marBottom w:val="0"/>
      <w:divBdr>
        <w:top w:val="none" w:sz="0" w:space="0" w:color="auto"/>
        <w:left w:val="none" w:sz="0" w:space="0" w:color="auto"/>
        <w:bottom w:val="none" w:sz="0" w:space="0" w:color="auto"/>
        <w:right w:val="none" w:sz="0" w:space="0" w:color="auto"/>
      </w:divBdr>
      <w:divsChild>
        <w:div w:id="564265127">
          <w:marLeft w:val="461"/>
          <w:marRight w:val="0"/>
          <w:marTop w:val="115"/>
          <w:marBottom w:val="58"/>
          <w:divBdr>
            <w:top w:val="none" w:sz="0" w:space="0" w:color="auto"/>
            <w:left w:val="none" w:sz="0" w:space="0" w:color="auto"/>
            <w:bottom w:val="none" w:sz="0" w:space="0" w:color="auto"/>
            <w:right w:val="none" w:sz="0" w:space="0" w:color="auto"/>
          </w:divBdr>
        </w:div>
      </w:divsChild>
    </w:div>
    <w:div w:id="2125883958">
      <w:bodyDiv w:val="1"/>
      <w:marLeft w:val="0"/>
      <w:marRight w:val="0"/>
      <w:marTop w:val="0"/>
      <w:marBottom w:val="0"/>
      <w:divBdr>
        <w:top w:val="none" w:sz="0" w:space="0" w:color="auto"/>
        <w:left w:val="none" w:sz="0" w:space="0" w:color="auto"/>
        <w:bottom w:val="none" w:sz="0" w:space="0" w:color="auto"/>
        <w:right w:val="none" w:sz="0" w:space="0" w:color="auto"/>
      </w:divBdr>
      <w:divsChild>
        <w:div w:id="333996424">
          <w:marLeft w:val="461"/>
          <w:marRight w:val="0"/>
          <w:marTop w:val="115"/>
          <w:marBottom w:val="58"/>
          <w:divBdr>
            <w:top w:val="none" w:sz="0" w:space="0" w:color="auto"/>
            <w:left w:val="none" w:sz="0" w:space="0" w:color="auto"/>
            <w:bottom w:val="none" w:sz="0" w:space="0" w:color="auto"/>
            <w:right w:val="none" w:sz="0" w:space="0" w:color="auto"/>
          </w:divBdr>
        </w:div>
        <w:div w:id="500124130">
          <w:marLeft w:val="922"/>
          <w:marRight w:val="0"/>
          <w:marTop w:val="96"/>
          <w:marBottom w:val="48"/>
          <w:divBdr>
            <w:top w:val="none" w:sz="0" w:space="0" w:color="auto"/>
            <w:left w:val="none" w:sz="0" w:space="0" w:color="auto"/>
            <w:bottom w:val="none" w:sz="0" w:space="0" w:color="auto"/>
            <w:right w:val="none" w:sz="0" w:space="0" w:color="auto"/>
          </w:divBdr>
        </w:div>
        <w:div w:id="982465116">
          <w:marLeft w:val="922"/>
          <w:marRight w:val="0"/>
          <w:marTop w:val="96"/>
          <w:marBottom w:val="4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6FB76-EFEF-40E8-8A6D-6CAA0CBC0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C9C1-A383-4699-A01A-457C3C933181}">
  <ds:schemaRefs>
    <ds:schemaRef ds:uri="http://schemas.microsoft.com/sharepoint/v3/contenttype/forms"/>
  </ds:schemaRefs>
</ds:datastoreItem>
</file>

<file path=customXml/itemProps3.xml><?xml version="1.0" encoding="utf-8"?>
<ds:datastoreItem xmlns:ds="http://schemas.openxmlformats.org/officeDocument/2006/customXml" ds:itemID="{BCFD5CAA-E624-4A9D-BDDE-71198BC28C3C}">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93A54012-7D98-46DA-AA12-4A239975A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2199</Words>
  <Characters>12536</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Fujitsu</cp:lastModifiedBy>
  <cp:revision>2</cp:revision>
  <dcterms:created xsi:type="dcterms:W3CDTF">2024-09-30T09:18:00Z</dcterms:created>
  <dcterms:modified xsi:type="dcterms:W3CDTF">2024-10-03T08:19:00Z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2023-04-05T12:59:19Z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1ba214d8-ae46-4609-b351-bc9a37de7bf6</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